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9BED2" w14:textId="67B86D45" w:rsidR="004C79C6" w:rsidRPr="00955B3B" w:rsidRDefault="004C79C6" w:rsidP="008F5AFD">
      <w:pPr>
        <w:jc w:val="center"/>
        <w:rPr>
          <w:rFonts w:ascii="Calibri" w:hAnsi="Calibri" w:cs="Calibri"/>
          <w:b/>
          <w:lang w:val="en-GB"/>
        </w:rPr>
      </w:pPr>
    </w:p>
    <w:p w14:paraId="5105B2FB" w14:textId="77777777" w:rsidR="00473E50" w:rsidRPr="00955B3B" w:rsidRDefault="00473E50" w:rsidP="008F5AFD">
      <w:pPr>
        <w:jc w:val="center"/>
        <w:rPr>
          <w:rFonts w:ascii="Calibri" w:hAnsi="Calibri" w:cs="Calibri"/>
          <w:b/>
          <w:lang w:val="en-GB"/>
        </w:rPr>
      </w:pPr>
    </w:p>
    <w:p w14:paraId="3792D99E" w14:textId="77777777" w:rsidR="004B2BC0" w:rsidRPr="00955B3B" w:rsidRDefault="004B2BC0" w:rsidP="008F5AFD">
      <w:pPr>
        <w:jc w:val="center"/>
        <w:rPr>
          <w:rFonts w:ascii="Calibri" w:hAnsi="Calibri" w:cs="Calibri"/>
          <w:b/>
          <w:lang w:val="en-GB"/>
        </w:rPr>
      </w:pPr>
    </w:p>
    <w:p w14:paraId="55BC576B" w14:textId="77777777" w:rsidR="004B2BC0" w:rsidRPr="00955B3B" w:rsidRDefault="004B2BC0" w:rsidP="008F5AFD">
      <w:pPr>
        <w:jc w:val="center"/>
        <w:rPr>
          <w:rFonts w:ascii="Calibri" w:hAnsi="Calibri" w:cs="Calibri"/>
          <w:b/>
          <w:lang w:val="en-GB"/>
        </w:rPr>
      </w:pPr>
    </w:p>
    <w:p w14:paraId="7B451F0C" w14:textId="77777777" w:rsidR="004B2BC0" w:rsidRPr="00955B3B" w:rsidRDefault="004B2BC0" w:rsidP="008F5AFD">
      <w:pPr>
        <w:jc w:val="center"/>
        <w:rPr>
          <w:rFonts w:ascii="Calibri" w:hAnsi="Calibri" w:cs="Calibri"/>
          <w:b/>
          <w:lang w:val="en-GB"/>
        </w:rPr>
      </w:pPr>
    </w:p>
    <w:p w14:paraId="01CC42F3" w14:textId="77777777" w:rsidR="004B2BC0" w:rsidRPr="00955B3B" w:rsidRDefault="004B2BC0" w:rsidP="008F5AFD">
      <w:pPr>
        <w:jc w:val="center"/>
        <w:rPr>
          <w:rFonts w:ascii="Calibri" w:hAnsi="Calibri" w:cs="Calibri"/>
          <w:b/>
          <w:lang w:val="en-GB"/>
        </w:rPr>
      </w:pPr>
    </w:p>
    <w:p w14:paraId="494C03FE" w14:textId="77777777" w:rsidR="004B2BC0" w:rsidRPr="00955B3B" w:rsidRDefault="004B2BC0" w:rsidP="008F5AFD">
      <w:pPr>
        <w:jc w:val="center"/>
        <w:rPr>
          <w:rFonts w:ascii="Calibri" w:hAnsi="Calibri" w:cs="Calibri"/>
          <w:b/>
          <w:lang w:val="en-GB"/>
        </w:rPr>
      </w:pPr>
    </w:p>
    <w:p w14:paraId="1A32C443" w14:textId="2930D26F" w:rsidR="008F5AFD" w:rsidRPr="00955B3B" w:rsidRDefault="00653458" w:rsidP="008F5AFD">
      <w:pPr>
        <w:jc w:val="center"/>
        <w:rPr>
          <w:rFonts w:ascii="Calibri" w:hAnsi="Calibri" w:cs="Calibri"/>
          <w:b/>
          <w:sz w:val="56"/>
          <w:szCs w:val="56"/>
          <w:lang w:val="en-GB"/>
        </w:rPr>
      </w:pPr>
      <w:r w:rsidRPr="00955B3B">
        <w:rPr>
          <w:rFonts w:ascii="Calibri" w:hAnsi="Calibri" w:cs="Calibri"/>
          <w:b/>
          <w:sz w:val="56"/>
          <w:szCs w:val="56"/>
          <w:lang w:val="en-GB"/>
        </w:rPr>
        <w:t>Evaluation Manual</w:t>
      </w:r>
    </w:p>
    <w:p w14:paraId="28A007C5" w14:textId="77777777" w:rsidR="008F5AFD" w:rsidRPr="00955B3B" w:rsidRDefault="008F5AFD" w:rsidP="008F5AFD">
      <w:pPr>
        <w:spacing w:before="271"/>
        <w:rPr>
          <w:rFonts w:ascii="Calibri" w:hAnsi="Calibri" w:cs="Calibri"/>
          <w:b/>
          <w:lang w:val="en-GB"/>
        </w:rPr>
      </w:pPr>
    </w:p>
    <w:p w14:paraId="623A7248" w14:textId="77777777" w:rsidR="004B2BC0" w:rsidRPr="00955B3B" w:rsidRDefault="004B2BC0" w:rsidP="008F5AFD">
      <w:pPr>
        <w:spacing w:before="271"/>
        <w:rPr>
          <w:rFonts w:ascii="Calibri" w:hAnsi="Calibri" w:cs="Calibri"/>
          <w:b/>
          <w:lang w:val="en-GB"/>
        </w:rPr>
      </w:pPr>
    </w:p>
    <w:p w14:paraId="6BEEA5A4" w14:textId="77777777" w:rsidR="004B2BC0" w:rsidRPr="00955B3B" w:rsidRDefault="004B2BC0" w:rsidP="008F5AFD">
      <w:pPr>
        <w:spacing w:before="271"/>
        <w:rPr>
          <w:rFonts w:ascii="Calibri" w:hAnsi="Calibri" w:cs="Calibri"/>
          <w:b/>
          <w:lang w:val="en-GB"/>
        </w:rPr>
      </w:pPr>
    </w:p>
    <w:p w14:paraId="1E56EAB5" w14:textId="77777777" w:rsidR="008F5AFD" w:rsidRPr="00955B3B" w:rsidRDefault="008F5AFD" w:rsidP="008F5AFD">
      <w:pPr>
        <w:spacing w:before="406" w:line="414" w:lineRule="exact"/>
        <w:ind w:left="1754" w:right="1743"/>
        <w:jc w:val="center"/>
        <w:rPr>
          <w:rFonts w:ascii="Calibri" w:hAnsi="Calibri" w:cs="Calibri"/>
          <w:b/>
          <w:sz w:val="32"/>
          <w:szCs w:val="32"/>
          <w:lang w:val="en-GB"/>
        </w:rPr>
      </w:pPr>
      <w:bookmarkStart w:id="0" w:name="_Hlk152751796"/>
      <w:r w:rsidRPr="00955B3B">
        <w:rPr>
          <w:rFonts w:ascii="Calibri" w:hAnsi="Calibri" w:cs="Calibri"/>
          <w:b/>
          <w:color w:val="2D74B5"/>
          <w:sz w:val="32"/>
          <w:szCs w:val="32"/>
          <w:lang w:val="en-GB"/>
        </w:rPr>
        <w:t>“EmBRACE”</w:t>
      </w:r>
    </w:p>
    <w:p w14:paraId="0776E8F1" w14:textId="7CDB60CC" w:rsidR="008F5AFD" w:rsidRPr="00955B3B" w:rsidRDefault="008F5AFD" w:rsidP="008F5AFD">
      <w:pPr>
        <w:spacing w:line="242" w:lineRule="auto"/>
        <w:ind w:left="1754" w:right="1743"/>
        <w:jc w:val="center"/>
        <w:rPr>
          <w:rFonts w:ascii="Calibri" w:hAnsi="Calibri" w:cs="Calibri"/>
          <w:b/>
          <w:sz w:val="32"/>
          <w:szCs w:val="32"/>
          <w:lang w:val="en-GB"/>
        </w:rPr>
      </w:pPr>
      <w:r w:rsidRPr="00955B3B">
        <w:rPr>
          <w:rFonts w:ascii="Calibri" w:hAnsi="Calibri" w:cs="Calibri"/>
          <w:b/>
          <w:color w:val="2D74B5"/>
          <w:spacing w:val="-10"/>
          <w:sz w:val="32"/>
          <w:szCs w:val="32"/>
          <w:lang w:val="en-GB"/>
        </w:rPr>
        <w:t xml:space="preserve">(Enhancing </w:t>
      </w:r>
      <w:r w:rsidR="001872EA" w:rsidRPr="00955B3B">
        <w:rPr>
          <w:rFonts w:ascii="Calibri" w:hAnsi="Calibri" w:cs="Calibri"/>
          <w:b/>
          <w:color w:val="2D74B5"/>
          <w:spacing w:val="-10"/>
          <w:sz w:val="32"/>
          <w:szCs w:val="32"/>
          <w:lang w:val="en-GB"/>
        </w:rPr>
        <w:t>MSEs</w:t>
      </w:r>
      <w:r w:rsidRPr="00955B3B">
        <w:rPr>
          <w:rFonts w:ascii="Calibri" w:hAnsi="Calibri" w:cs="Calibri"/>
          <w:b/>
          <w:color w:val="2D74B5"/>
          <w:spacing w:val="-10"/>
          <w:sz w:val="32"/>
          <w:szCs w:val="32"/>
          <w:lang w:val="en-GB"/>
        </w:rPr>
        <w:t xml:space="preserve"> </w:t>
      </w:r>
      <w:proofErr w:type="spellStart"/>
      <w:r w:rsidRPr="00955B3B">
        <w:rPr>
          <w:rFonts w:ascii="Calibri" w:hAnsi="Calibri" w:cs="Calibri"/>
          <w:b/>
          <w:color w:val="2D74B5"/>
          <w:spacing w:val="-10"/>
          <w:sz w:val="32"/>
          <w:szCs w:val="32"/>
          <w:lang w:val="en-GB"/>
        </w:rPr>
        <w:t>sustainaBle</w:t>
      </w:r>
      <w:proofErr w:type="spellEnd"/>
      <w:r w:rsidRPr="00955B3B">
        <w:rPr>
          <w:rFonts w:ascii="Calibri" w:hAnsi="Calibri" w:cs="Calibri"/>
          <w:b/>
          <w:color w:val="2D74B5"/>
          <w:spacing w:val="-10"/>
          <w:sz w:val="32"/>
          <w:szCs w:val="32"/>
          <w:lang w:val="en-GB"/>
        </w:rPr>
        <w:t xml:space="preserve"> </w:t>
      </w:r>
      <w:proofErr w:type="spellStart"/>
      <w:r w:rsidRPr="00955B3B">
        <w:rPr>
          <w:rFonts w:ascii="Calibri" w:hAnsi="Calibri" w:cs="Calibri"/>
          <w:b/>
          <w:color w:val="2D74B5"/>
          <w:spacing w:val="-10"/>
          <w:sz w:val="32"/>
          <w:szCs w:val="32"/>
          <w:lang w:val="en-GB"/>
        </w:rPr>
        <w:t>gRowth</w:t>
      </w:r>
      <w:proofErr w:type="spellEnd"/>
      <w:r w:rsidRPr="00955B3B">
        <w:rPr>
          <w:rFonts w:ascii="Calibri" w:hAnsi="Calibri" w:cs="Calibri"/>
          <w:b/>
          <w:color w:val="2D74B5"/>
          <w:spacing w:val="-10"/>
          <w:sz w:val="32"/>
          <w:szCs w:val="32"/>
          <w:lang w:val="en-GB"/>
        </w:rPr>
        <w:t xml:space="preserve"> And</w:t>
      </w:r>
      <w:r w:rsidR="0066082D" w:rsidRPr="00955B3B">
        <w:rPr>
          <w:rFonts w:ascii="Calibri" w:hAnsi="Calibri" w:cs="Calibri"/>
          <w:b/>
          <w:color w:val="2D74B5"/>
          <w:spacing w:val="-10"/>
          <w:sz w:val="32"/>
          <w:szCs w:val="32"/>
          <w:lang w:val="en-GB"/>
        </w:rPr>
        <w:t xml:space="preserve"> </w:t>
      </w:r>
      <w:proofErr w:type="spellStart"/>
      <w:r w:rsidRPr="00955B3B">
        <w:rPr>
          <w:rFonts w:ascii="Calibri" w:hAnsi="Calibri" w:cs="Calibri"/>
          <w:b/>
          <w:color w:val="2D74B5"/>
          <w:spacing w:val="-10"/>
          <w:sz w:val="32"/>
          <w:szCs w:val="32"/>
          <w:lang w:val="en-GB"/>
        </w:rPr>
        <w:t>CompEtitiveness</w:t>
      </w:r>
      <w:proofErr w:type="spellEnd"/>
      <w:r w:rsidRPr="00955B3B">
        <w:rPr>
          <w:rFonts w:ascii="Calibri" w:hAnsi="Calibri" w:cs="Calibri"/>
          <w:b/>
          <w:color w:val="2D74B5"/>
          <w:spacing w:val="-10"/>
          <w:sz w:val="32"/>
          <w:szCs w:val="32"/>
          <w:lang w:val="en-GB"/>
        </w:rPr>
        <w:t>)</w:t>
      </w:r>
    </w:p>
    <w:p w14:paraId="77D30817" w14:textId="77777777" w:rsidR="008F5AFD" w:rsidRPr="00955B3B" w:rsidRDefault="008F5AFD" w:rsidP="008F5AFD">
      <w:pPr>
        <w:pStyle w:val="Tijeloteksta"/>
        <w:spacing w:before="4"/>
        <w:jc w:val="center"/>
        <w:rPr>
          <w:rFonts w:ascii="Calibri" w:hAnsi="Calibri" w:cs="Calibri"/>
          <w:b/>
          <w:lang w:val="en-GB"/>
        </w:rPr>
      </w:pPr>
    </w:p>
    <w:p w14:paraId="391CE315" w14:textId="77777777" w:rsidR="008F5AFD" w:rsidRPr="00955B3B" w:rsidRDefault="008F5AFD" w:rsidP="008F5AFD">
      <w:pPr>
        <w:ind w:left="1129" w:right="1121"/>
        <w:jc w:val="center"/>
        <w:rPr>
          <w:rFonts w:ascii="Calibri" w:hAnsi="Calibri" w:cs="Calibri"/>
          <w:b/>
          <w:color w:val="2D74B5"/>
          <w:lang w:val="en-GB"/>
        </w:rPr>
      </w:pPr>
      <w:bookmarkStart w:id="1" w:name="_Hlk152763660"/>
      <w:r w:rsidRPr="00955B3B">
        <w:rPr>
          <w:rFonts w:ascii="Calibri" w:hAnsi="Calibri" w:cs="Calibri"/>
          <w:b/>
          <w:color w:val="2D74B5"/>
          <w:lang w:val="en-GB"/>
        </w:rPr>
        <w:t>Interreg VI-A IPA Croatia – Bosnia and Herzegovina – Montenegro 2021-2027 Programme</w:t>
      </w:r>
      <w:bookmarkEnd w:id="1"/>
    </w:p>
    <w:p w14:paraId="3549E54A" w14:textId="77777777" w:rsidR="00DD7883" w:rsidRPr="00955B3B" w:rsidRDefault="00DD7883" w:rsidP="008F5AFD">
      <w:pPr>
        <w:ind w:left="1129" w:right="1121"/>
        <w:jc w:val="center"/>
        <w:rPr>
          <w:rFonts w:ascii="Calibri" w:hAnsi="Calibri" w:cs="Calibri"/>
          <w:b/>
          <w:color w:val="2D74B5"/>
          <w:lang w:val="en-GB"/>
        </w:rPr>
      </w:pPr>
    </w:p>
    <w:bookmarkEnd w:id="0"/>
    <w:p w14:paraId="7319F041" w14:textId="77777777" w:rsidR="00DD7883" w:rsidRPr="00955B3B" w:rsidRDefault="00DD7883" w:rsidP="00DD7883">
      <w:pPr>
        <w:pStyle w:val="Podnoje"/>
        <w:jc w:val="center"/>
        <w:rPr>
          <w:rFonts w:ascii="Calibri" w:hAnsi="Calibri" w:cs="Calibri"/>
          <w:i/>
          <w:color w:val="808080" w:themeColor="background1" w:themeShade="80"/>
          <w:sz w:val="20"/>
          <w:szCs w:val="20"/>
          <w:lang w:val="en-GB"/>
        </w:rPr>
      </w:pPr>
      <w:r w:rsidRPr="00955B3B">
        <w:rPr>
          <w:rFonts w:ascii="Calibri" w:hAnsi="Calibri" w:cs="Calibri"/>
          <w:i/>
          <w:color w:val="808080" w:themeColor="background1" w:themeShade="80"/>
          <w:sz w:val="20"/>
          <w:szCs w:val="20"/>
          <w:lang w:val="en-GB"/>
        </w:rPr>
        <w:t xml:space="preserve">This document has been produced with the financial assistance of the European Union. </w:t>
      </w:r>
    </w:p>
    <w:p w14:paraId="4522E1AD" w14:textId="77777777" w:rsidR="00DD7883" w:rsidRPr="00955B3B" w:rsidRDefault="00DD7883" w:rsidP="00DD7883">
      <w:pPr>
        <w:pStyle w:val="Podnoje"/>
        <w:jc w:val="center"/>
        <w:rPr>
          <w:rFonts w:ascii="Calibri" w:hAnsi="Calibri" w:cs="Calibri"/>
          <w:i/>
          <w:color w:val="808080" w:themeColor="background1" w:themeShade="80"/>
          <w:sz w:val="20"/>
          <w:szCs w:val="20"/>
          <w:lang w:val="en-GB"/>
        </w:rPr>
      </w:pPr>
      <w:r w:rsidRPr="00955B3B">
        <w:rPr>
          <w:rFonts w:ascii="Calibri" w:hAnsi="Calibri" w:cs="Calibri"/>
          <w:i/>
          <w:color w:val="808080" w:themeColor="background1" w:themeShade="80"/>
          <w:sz w:val="20"/>
          <w:szCs w:val="20"/>
          <w:lang w:val="en-GB"/>
        </w:rPr>
        <w:t xml:space="preserve">The content of the document is the sole responsibility of HAMAG-BICRO and can under no </w:t>
      </w:r>
    </w:p>
    <w:p w14:paraId="6638919F" w14:textId="77777777" w:rsidR="00DD7883" w:rsidRPr="00955B3B" w:rsidRDefault="00DD7883" w:rsidP="00DD7883">
      <w:pPr>
        <w:pStyle w:val="Podnoje"/>
        <w:jc w:val="center"/>
        <w:rPr>
          <w:rFonts w:ascii="Calibri" w:hAnsi="Calibri" w:cs="Calibri"/>
          <w:i/>
          <w:color w:val="808080" w:themeColor="background1" w:themeShade="80"/>
          <w:sz w:val="20"/>
          <w:szCs w:val="20"/>
          <w:lang w:val="en-GB"/>
        </w:rPr>
      </w:pPr>
      <w:r w:rsidRPr="00955B3B">
        <w:rPr>
          <w:rFonts w:ascii="Calibri" w:hAnsi="Calibri" w:cs="Calibri"/>
          <w:i/>
          <w:color w:val="808080" w:themeColor="background1" w:themeShade="80"/>
          <w:sz w:val="20"/>
          <w:szCs w:val="20"/>
          <w:lang w:val="en-GB"/>
        </w:rPr>
        <w:t>circumstances be regarded as reflecting the position of the European Union</w:t>
      </w:r>
    </w:p>
    <w:p w14:paraId="2337708F" w14:textId="77777777" w:rsidR="00DD7883" w:rsidRPr="00955B3B" w:rsidRDefault="00DD7883" w:rsidP="00DD7883">
      <w:pPr>
        <w:pStyle w:val="Podnoje"/>
        <w:jc w:val="center"/>
        <w:rPr>
          <w:rFonts w:ascii="Calibri" w:hAnsi="Calibri" w:cs="Calibri"/>
          <w:i/>
          <w:color w:val="808080" w:themeColor="background1" w:themeShade="80"/>
          <w:sz w:val="20"/>
          <w:szCs w:val="20"/>
          <w:lang w:val="en-GB"/>
        </w:rPr>
      </w:pPr>
      <w:r w:rsidRPr="00955B3B">
        <w:rPr>
          <w:rFonts w:ascii="Calibri" w:hAnsi="Calibri" w:cs="Calibri"/>
          <w:i/>
          <w:color w:val="808080" w:themeColor="background1" w:themeShade="80"/>
          <w:sz w:val="20"/>
          <w:szCs w:val="20"/>
          <w:lang w:val="en-GB"/>
        </w:rPr>
        <w:t xml:space="preserve"> and/or the Managing Authority.</w:t>
      </w:r>
    </w:p>
    <w:p w14:paraId="65CD1CC3" w14:textId="77777777" w:rsidR="00DD7883" w:rsidRPr="00955B3B" w:rsidRDefault="00DD7883" w:rsidP="008F5AFD">
      <w:pPr>
        <w:ind w:left="1129" w:right="1121"/>
        <w:jc w:val="center"/>
        <w:rPr>
          <w:rFonts w:ascii="Calibri" w:hAnsi="Calibri" w:cs="Calibri"/>
          <w:b/>
          <w:color w:val="2D74B5"/>
          <w:lang w:val="en-GB"/>
        </w:rPr>
      </w:pPr>
    </w:p>
    <w:p w14:paraId="55224CE4" w14:textId="77777777" w:rsidR="008F5AFD" w:rsidRPr="00955B3B" w:rsidRDefault="008F5AFD" w:rsidP="008F5AFD">
      <w:pPr>
        <w:ind w:left="1129" w:right="1121"/>
        <w:jc w:val="center"/>
        <w:rPr>
          <w:rFonts w:ascii="Calibri" w:hAnsi="Calibri" w:cs="Calibri"/>
          <w:b/>
          <w:color w:val="2D74B5"/>
          <w:lang w:val="en-GB"/>
        </w:rPr>
      </w:pPr>
      <w:r w:rsidRPr="00955B3B">
        <w:rPr>
          <w:rFonts w:ascii="Calibri" w:hAnsi="Calibri" w:cs="Calibri"/>
          <w:b/>
          <w:color w:val="2D74B5"/>
          <w:lang w:val="en-GB"/>
        </w:rPr>
        <w:t>Version 1.0</w:t>
      </w:r>
    </w:p>
    <w:p w14:paraId="1FEC9D86" w14:textId="0206FFF8" w:rsidR="008F5AFD" w:rsidRPr="00955B3B" w:rsidRDefault="004F67C7" w:rsidP="008F5AFD">
      <w:pPr>
        <w:ind w:left="1129" w:right="1121"/>
        <w:jc w:val="center"/>
        <w:rPr>
          <w:rFonts w:ascii="Calibri" w:hAnsi="Calibri" w:cs="Calibri"/>
          <w:b/>
          <w:color w:val="2D74B5"/>
          <w:lang w:val="en-GB"/>
        </w:rPr>
      </w:pPr>
      <w:r>
        <w:rPr>
          <w:rFonts w:ascii="Calibri" w:hAnsi="Calibri" w:cs="Calibri"/>
          <w:b/>
          <w:color w:val="2D74B5"/>
          <w:lang w:val="en-GB"/>
        </w:rPr>
        <w:t>June</w:t>
      </w:r>
      <w:r w:rsidR="004B2BC0" w:rsidRPr="00955B3B">
        <w:rPr>
          <w:rFonts w:ascii="Calibri" w:hAnsi="Calibri" w:cs="Calibri"/>
          <w:b/>
          <w:color w:val="2D74B5"/>
          <w:lang w:val="en-GB"/>
        </w:rPr>
        <w:t xml:space="preserve"> 2024</w:t>
      </w:r>
    </w:p>
    <w:p w14:paraId="5363D739" w14:textId="77777777" w:rsidR="008F5AFD" w:rsidRPr="00955B3B" w:rsidRDefault="008F5AFD" w:rsidP="008F5AFD">
      <w:pPr>
        <w:ind w:left="1129" w:right="1121"/>
        <w:jc w:val="center"/>
        <w:rPr>
          <w:rFonts w:ascii="Calibri" w:hAnsi="Calibri" w:cs="Calibri"/>
          <w:b/>
          <w:lang w:val="en-GB"/>
        </w:rPr>
      </w:pPr>
    </w:p>
    <w:p w14:paraId="1B9641D8" w14:textId="77777777" w:rsidR="00473E50" w:rsidRPr="00955B3B" w:rsidRDefault="00473E50" w:rsidP="00D550A7">
      <w:pPr>
        <w:rPr>
          <w:rFonts w:ascii="Calibri" w:hAnsi="Calibri" w:cs="Calibri"/>
          <w:iCs/>
          <w:lang w:val="en-GB"/>
        </w:rPr>
      </w:pPr>
    </w:p>
    <w:p w14:paraId="27BEA3CE" w14:textId="62B02C09" w:rsidR="00D550A7" w:rsidRPr="00955B3B" w:rsidRDefault="00D550A7" w:rsidP="00D550A7">
      <w:pPr>
        <w:rPr>
          <w:rFonts w:ascii="Calibri" w:hAnsi="Calibri" w:cs="Calibri"/>
          <w:iCs/>
          <w:lang w:val="en-GB"/>
        </w:rPr>
      </w:pPr>
      <w:r w:rsidRPr="00955B3B">
        <w:rPr>
          <w:rFonts w:ascii="Calibri" w:hAnsi="Calibri" w:cs="Calibri"/>
          <w:iCs/>
          <w:lang w:val="en-GB"/>
        </w:rPr>
        <w:t>Contracting Authority:</w:t>
      </w:r>
    </w:p>
    <w:p w14:paraId="72ECB13F" w14:textId="2AC6C752" w:rsidR="003E7ACF" w:rsidRPr="00955B3B" w:rsidRDefault="003E7ACF" w:rsidP="00D550A7">
      <w:pPr>
        <w:rPr>
          <w:rFonts w:ascii="Calibri" w:hAnsi="Calibri" w:cs="Calibri"/>
          <w:iCs/>
          <w:lang w:val="en-GB"/>
        </w:rPr>
      </w:pPr>
      <w:r w:rsidRPr="00955B3B">
        <w:rPr>
          <w:rFonts w:ascii="Calibri" w:hAnsi="Calibri" w:cs="Calibri"/>
          <w:iCs/>
          <w:lang w:val="en-GB"/>
        </w:rPr>
        <w:t>Small Project Fund Beneficiary:</w:t>
      </w:r>
    </w:p>
    <w:p w14:paraId="4ADE2E18" w14:textId="51C15770" w:rsidR="008F5AFD" w:rsidRPr="00955B3B" w:rsidRDefault="00D550A7" w:rsidP="008F5AFD">
      <w:pPr>
        <w:rPr>
          <w:rFonts w:ascii="Calibri" w:hAnsi="Calibri" w:cs="Calibri"/>
          <w:lang w:val="en-GB"/>
        </w:rPr>
      </w:pPr>
      <w:r w:rsidRPr="00955B3B">
        <w:rPr>
          <w:rFonts w:ascii="Calibri" w:hAnsi="Calibri" w:cs="Calibri"/>
          <w:iCs/>
          <w:lang w:val="en-GB"/>
        </w:rPr>
        <w:t xml:space="preserve">Croatian Agency for </w:t>
      </w:r>
      <w:r w:rsidR="001872EA" w:rsidRPr="00955B3B">
        <w:rPr>
          <w:rFonts w:ascii="Calibri" w:hAnsi="Calibri" w:cs="Calibri"/>
          <w:iCs/>
          <w:lang w:val="en-GB"/>
        </w:rPr>
        <w:t>S</w:t>
      </w:r>
      <w:r w:rsidR="00764173" w:rsidRPr="00955B3B">
        <w:rPr>
          <w:rFonts w:ascii="Calibri" w:hAnsi="Calibri" w:cs="Calibri"/>
          <w:iCs/>
          <w:lang w:val="en-GB"/>
        </w:rPr>
        <w:t>M</w:t>
      </w:r>
      <w:r w:rsidR="001872EA" w:rsidRPr="00955B3B">
        <w:rPr>
          <w:rFonts w:ascii="Calibri" w:hAnsi="Calibri" w:cs="Calibri"/>
          <w:iCs/>
          <w:lang w:val="en-GB"/>
        </w:rPr>
        <w:t>Es</w:t>
      </w:r>
      <w:r w:rsidRPr="00955B3B">
        <w:rPr>
          <w:rFonts w:ascii="Calibri" w:hAnsi="Calibri" w:cs="Calibri"/>
          <w:iCs/>
          <w:lang w:val="en-GB"/>
        </w:rPr>
        <w:t>, Innovation and Investments (Ksaver 208 10000 Zagreb)</w:t>
      </w:r>
      <w:r w:rsidR="008F5AFD" w:rsidRPr="00955B3B">
        <w:rPr>
          <w:rFonts w:ascii="Calibri" w:hAnsi="Calibri" w:cs="Calibri"/>
          <w:lang w:val="en-GB"/>
        </w:rPr>
        <w:br w:type="page"/>
      </w:r>
    </w:p>
    <w:p w14:paraId="2EA7F20D" w14:textId="77777777" w:rsidR="00F30589" w:rsidRPr="00955B3B" w:rsidRDefault="00F30589" w:rsidP="0031667D">
      <w:pPr>
        <w:spacing w:after="0"/>
        <w:rPr>
          <w:rFonts w:ascii="Calibri" w:hAnsi="Calibri" w:cs="Calibri"/>
          <w:lang w:val="en-GB"/>
        </w:rPr>
      </w:pPr>
    </w:p>
    <w:p w14:paraId="53A5C4D0" w14:textId="0FE3BBCA" w:rsidR="0031667D" w:rsidRPr="00955B3B" w:rsidRDefault="0031667D" w:rsidP="0031667D">
      <w:pPr>
        <w:spacing w:after="0"/>
        <w:rPr>
          <w:rFonts w:ascii="Calibri" w:hAnsi="Calibri" w:cs="Calibri"/>
          <w:lang w:val="en-GB"/>
        </w:rPr>
      </w:pPr>
      <w:r w:rsidRPr="00955B3B">
        <w:rPr>
          <w:rFonts w:ascii="Calibri" w:hAnsi="Calibri" w:cs="Calibri"/>
          <w:lang w:val="en-GB"/>
        </w:rPr>
        <w:t>TABLE OF CONTENTS</w:t>
      </w:r>
    </w:p>
    <w:sdt>
      <w:sdtPr>
        <w:rPr>
          <w:rFonts w:ascii="Calibri" w:eastAsiaTheme="minorHAnsi" w:hAnsi="Calibri" w:cs="Calibri"/>
          <w:color w:val="auto"/>
          <w:kern w:val="2"/>
          <w:sz w:val="22"/>
          <w:szCs w:val="22"/>
          <w:lang w:val="en-GB"/>
          <w14:ligatures w14:val="standardContextual"/>
        </w:rPr>
        <w:id w:val="-1822024750"/>
        <w:docPartObj>
          <w:docPartGallery w:val="Table of Contents"/>
          <w:docPartUnique/>
        </w:docPartObj>
      </w:sdtPr>
      <w:sdtEndPr>
        <w:rPr>
          <w:b/>
          <w:bCs/>
        </w:rPr>
      </w:sdtEndPr>
      <w:sdtContent>
        <w:p w14:paraId="197C30A3" w14:textId="77777777" w:rsidR="0031667D" w:rsidRPr="00955B3B" w:rsidRDefault="0031667D" w:rsidP="0031667D">
          <w:pPr>
            <w:pStyle w:val="TOCNaslov"/>
            <w:spacing w:before="0" w:line="276" w:lineRule="auto"/>
            <w:rPr>
              <w:rFonts w:ascii="Calibri" w:hAnsi="Calibri" w:cs="Calibri"/>
              <w:sz w:val="22"/>
              <w:szCs w:val="22"/>
              <w:lang w:val="en-GB"/>
            </w:rPr>
          </w:pPr>
        </w:p>
        <w:p w14:paraId="0E599914" w14:textId="13AC8482" w:rsidR="00E16C0B" w:rsidRDefault="0031667D">
          <w:pPr>
            <w:pStyle w:val="Sadraj1"/>
            <w:rPr>
              <w:rFonts w:cstheme="minorBidi"/>
              <w:noProof/>
              <w:kern w:val="2"/>
              <w:sz w:val="24"/>
              <w:szCs w:val="24"/>
              <w:lang w:val="hr-HR" w:eastAsia="hr-HR"/>
              <w14:ligatures w14:val="standardContextual"/>
            </w:rPr>
          </w:pPr>
          <w:r w:rsidRPr="00955B3B">
            <w:rPr>
              <w:rFonts w:ascii="Calibri" w:hAnsi="Calibri" w:cs="Calibri"/>
              <w:lang w:val="en-GB"/>
            </w:rPr>
            <w:fldChar w:fldCharType="begin"/>
          </w:r>
          <w:r w:rsidRPr="00955B3B">
            <w:rPr>
              <w:rFonts w:ascii="Calibri" w:hAnsi="Calibri" w:cs="Calibri"/>
              <w:lang w:val="en-GB"/>
            </w:rPr>
            <w:instrText xml:space="preserve"> TOC \o "1-3" \h \z \u </w:instrText>
          </w:r>
          <w:r w:rsidRPr="00955B3B">
            <w:rPr>
              <w:rFonts w:ascii="Calibri" w:hAnsi="Calibri" w:cs="Calibri"/>
              <w:lang w:val="en-GB"/>
            </w:rPr>
            <w:fldChar w:fldCharType="separate"/>
          </w:r>
          <w:hyperlink w:anchor="_Toc169093468" w:history="1">
            <w:r w:rsidR="00E16C0B" w:rsidRPr="00957A96">
              <w:rPr>
                <w:rStyle w:val="Hiperveza"/>
                <w:noProof/>
                <w:lang w:val="en-GB"/>
              </w:rPr>
              <w:t>1. INTRODUCTION</w:t>
            </w:r>
            <w:r w:rsidR="00E16C0B">
              <w:rPr>
                <w:noProof/>
                <w:webHidden/>
              </w:rPr>
              <w:tab/>
            </w:r>
            <w:r w:rsidR="00E16C0B">
              <w:rPr>
                <w:noProof/>
                <w:webHidden/>
              </w:rPr>
              <w:fldChar w:fldCharType="begin"/>
            </w:r>
            <w:r w:rsidR="00E16C0B">
              <w:rPr>
                <w:noProof/>
                <w:webHidden/>
              </w:rPr>
              <w:instrText xml:space="preserve"> PAGEREF _Toc169093468 \h </w:instrText>
            </w:r>
            <w:r w:rsidR="00E16C0B">
              <w:rPr>
                <w:noProof/>
                <w:webHidden/>
              </w:rPr>
            </w:r>
            <w:r w:rsidR="00E16C0B">
              <w:rPr>
                <w:noProof/>
                <w:webHidden/>
              </w:rPr>
              <w:fldChar w:fldCharType="separate"/>
            </w:r>
            <w:r w:rsidR="00E16C0B">
              <w:rPr>
                <w:noProof/>
                <w:webHidden/>
              </w:rPr>
              <w:t>2</w:t>
            </w:r>
            <w:r w:rsidR="00E16C0B">
              <w:rPr>
                <w:noProof/>
                <w:webHidden/>
              </w:rPr>
              <w:fldChar w:fldCharType="end"/>
            </w:r>
          </w:hyperlink>
        </w:p>
        <w:p w14:paraId="1E525FDF" w14:textId="08EC9B3D" w:rsidR="00E16C0B" w:rsidRDefault="00192EB5">
          <w:pPr>
            <w:pStyle w:val="Sadraj3"/>
            <w:tabs>
              <w:tab w:val="right" w:leader="dot" w:pos="9060"/>
            </w:tabs>
            <w:rPr>
              <w:rFonts w:cstheme="minorBidi"/>
              <w:noProof/>
              <w:kern w:val="2"/>
              <w:sz w:val="24"/>
              <w:szCs w:val="24"/>
              <w:lang w:val="hr-HR" w:eastAsia="hr-HR"/>
              <w14:ligatures w14:val="standardContextual"/>
            </w:rPr>
          </w:pPr>
          <w:hyperlink w:anchor="_Toc169093469" w:history="1">
            <w:r w:rsidR="00E16C0B" w:rsidRPr="00957A96">
              <w:rPr>
                <w:rStyle w:val="Hiperveza"/>
                <w:rFonts w:ascii="Calibri" w:hAnsi="Calibri" w:cs="Calibri"/>
                <w:noProof/>
                <w:lang w:val="en-GB"/>
              </w:rPr>
              <w:t>1.1. PROGRAMME AND LEGAL BACKGROUND</w:t>
            </w:r>
            <w:r w:rsidR="00E16C0B">
              <w:rPr>
                <w:noProof/>
                <w:webHidden/>
              </w:rPr>
              <w:tab/>
            </w:r>
            <w:r w:rsidR="00E16C0B">
              <w:rPr>
                <w:noProof/>
                <w:webHidden/>
              </w:rPr>
              <w:fldChar w:fldCharType="begin"/>
            </w:r>
            <w:r w:rsidR="00E16C0B">
              <w:rPr>
                <w:noProof/>
                <w:webHidden/>
              </w:rPr>
              <w:instrText xml:space="preserve"> PAGEREF _Toc169093469 \h </w:instrText>
            </w:r>
            <w:r w:rsidR="00E16C0B">
              <w:rPr>
                <w:noProof/>
                <w:webHidden/>
              </w:rPr>
            </w:r>
            <w:r w:rsidR="00E16C0B">
              <w:rPr>
                <w:noProof/>
                <w:webHidden/>
              </w:rPr>
              <w:fldChar w:fldCharType="separate"/>
            </w:r>
            <w:r w:rsidR="00E16C0B">
              <w:rPr>
                <w:noProof/>
                <w:webHidden/>
              </w:rPr>
              <w:t>2</w:t>
            </w:r>
            <w:r w:rsidR="00E16C0B">
              <w:rPr>
                <w:noProof/>
                <w:webHidden/>
              </w:rPr>
              <w:fldChar w:fldCharType="end"/>
            </w:r>
          </w:hyperlink>
        </w:p>
        <w:p w14:paraId="5934AC0D" w14:textId="6AA5B40C" w:rsidR="00E16C0B" w:rsidRDefault="00192EB5">
          <w:pPr>
            <w:pStyle w:val="Sadraj3"/>
            <w:tabs>
              <w:tab w:val="right" w:leader="dot" w:pos="9060"/>
            </w:tabs>
            <w:rPr>
              <w:rFonts w:cstheme="minorBidi"/>
              <w:noProof/>
              <w:kern w:val="2"/>
              <w:sz w:val="24"/>
              <w:szCs w:val="24"/>
              <w:lang w:val="hr-HR" w:eastAsia="hr-HR"/>
              <w14:ligatures w14:val="standardContextual"/>
            </w:rPr>
          </w:pPr>
          <w:hyperlink w:anchor="_Toc169093470" w:history="1">
            <w:r w:rsidR="00E16C0B" w:rsidRPr="00957A96">
              <w:rPr>
                <w:rStyle w:val="Hiperveza"/>
                <w:noProof/>
                <w:lang w:val="en-GB"/>
              </w:rPr>
              <w:t>1.2 Duration of the Small Project and amount of financing</w:t>
            </w:r>
            <w:r w:rsidR="00E16C0B">
              <w:rPr>
                <w:noProof/>
                <w:webHidden/>
              </w:rPr>
              <w:tab/>
            </w:r>
            <w:r w:rsidR="00E16C0B">
              <w:rPr>
                <w:noProof/>
                <w:webHidden/>
              </w:rPr>
              <w:fldChar w:fldCharType="begin"/>
            </w:r>
            <w:r w:rsidR="00E16C0B">
              <w:rPr>
                <w:noProof/>
                <w:webHidden/>
              </w:rPr>
              <w:instrText xml:space="preserve"> PAGEREF _Toc169093470 \h </w:instrText>
            </w:r>
            <w:r w:rsidR="00E16C0B">
              <w:rPr>
                <w:noProof/>
                <w:webHidden/>
              </w:rPr>
            </w:r>
            <w:r w:rsidR="00E16C0B">
              <w:rPr>
                <w:noProof/>
                <w:webHidden/>
              </w:rPr>
              <w:fldChar w:fldCharType="separate"/>
            </w:r>
            <w:r w:rsidR="00E16C0B">
              <w:rPr>
                <w:noProof/>
                <w:webHidden/>
              </w:rPr>
              <w:t>3</w:t>
            </w:r>
            <w:r w:rsidR="00E16C0B">
              <w:rPr>
                <w:noProof/>
                <w:webHidden/>
              </w:rPr>
              <w:fldChar w:fldCharType="end"/>
            </w:r>
          </w:hyperlink>
        </w:p>
        <w:p w14:paraId="54B957D9" w14:textId="33EE6354" w:rsidR="00E16C0B" w:rsidRDefault="00192EB5">
          <w:pPr>
            <w:pStyle w:val="Sadraj3"/>
            <w:tabs>
              <w:tab w:val="right" w:leader="dot" w:pos="9060"/>
            </w:tabs>
            <w:rPr>
              <w:rFonts w:cstheme="minorBidi"/>
              <w:noProof/>
              <w:kern w:val="2"/>
              <w:sz w:val="24"/>
              <w:szCs w:val="24"/>
              <w:lang w:val="hr-HR" w:eastAsia="hr-HR"/>
              <w14:ligatures w14:val="standardContextual"/>
            </w:rPr>
          </w:pPr>
          <w:hyperlink w:anchor="_Toc169093471" w:history="1">
            <w:r w:rsidR="00E16C0B" w:rsidRPr="00957A96">
              <w:rPr>
                <w:rStyle w:val="Hiperveza"/>
                <w:noProof/>
                <w:lang w:val="en-GB"/>
              </w:rPr>
              <w:t>1.3. Eligibility of the Final Recipients and the Small Project</w:t>
            </w:r>
            <w:r w:rsidR="00E16C0B">
              <w:rPr>
                <w:noProof/>
                <w:webHidden/>
              </w:rPr>
              <w:tab/>
            </w:r>
            <w:r w:rsidR="00E16C0B">
              <w:rPr>
                <w:noProof/>
                <w:webHidden/>
              </w:rPr>
              <w:fldChar w:fldCharType="begin"/>
            </w:r>
            <w:r w:rsidR="00E16C0B">
              <w:rPr>
                <w:noProof/>
                <w:webHidden/>
              </w:rPr>
              <w:instrText xml:space="preserve"> PAGEREF _Toc169093471 \h </w:instrText>
            </w:r>
            <w:r w:rsidR="00E16C0B">
              <w:rPr>
                <w:noProof/>
                <w:webHidden/>
              </w:rPr>
            </w:r>
            <w:r w:rsidR="00E16C0B">
              <w:rPr>
                <w:noProof/>
                <w:webHidden/>
              </w:rPr>
              <w:fldChar w:fldCharType="separate"/>
            </w:r>
            <w:r w:rsidR="00E16C0B">
              <w:rPr>
                <w:noProof/>
                <w:webHidden/>
              </w:rPr>
              <w:t>4</w:t>
            </w:r>
            <w:r w:rsidR="00E16C0B">
              <w:rPr>
                <w:noProof/>
                <w:webHidden/>
              </w:rPr>
              <w:fldChar w:fldCharType="end"/>
            </w:r>
          </w:hyperlink>
        </w:p>
        <w:p w14:paraId="656BF39A" w14:textId="0B23F9A2" w:rsidR="00E16C0B" w:rsidRDefault="00192EB5">
          <w:pPr>
            <w:pStyle w:val="Sadraj3"/>
            <w:tabs>
              <w:tab w:val="right" w:leader="dot" w:pos="9060"/>
            </w:tabs>
            <w:rPr>
              <w:rFonts w:cstheme="minorBidi"/>
              <w:noProof/>
              <w:kern w:val="2"/>
              <w:sz w:val="24"/>
              <w:szCs w:val="24"/>
              <w:lang w:val="hr-HR" w:eastAsia="hr-HR"/>
              <w14:ligatures w14:val="standardContextual"/>
            </w:rPr>
          </w:pPr>
          <w:hyperlink w:anchor="_Toc169093472" w:history="1">
            <w:r w:rsidR="00E16C0B" w:rsidRPr="00957A96">
              <w:rPr>
                <w:rStyle w:val="Hiperveza"/>
                <w:noProof/>
                <w:lang w:val="en-GB"/>
              </w:rPr>
              <w:t>1.4 Eligible costs of the Small Project</w:t>
            </w:r>
            <w:r w:rsidR="00E16C0B">
              <w:rPr>
                <w:noProof/>
                <w:webHidden/>
              </w:rPr>
              <w:tab/>
            </w:r>
            <w:r w:rsidR="00E16C0B">
              <w:rPr>
                <w:noProof/>
                <w:webHidden/>
              </w:rPr>
              <w:fldChar w:fldCharType="begin"/>
            </w:r>
            <w:r w:rsidR="00E16C0B">
              <w:rPr>
                <w:noProof/>
                <w:webHidden/>
              </w:rPr>
              <w:instrText xml:space="preserve"> PAGEREF _Toc169093472 \h </w:instrText>
            </w:r>
            <w:r w:rsidR="00E16C0B">
              <w:rPr>
                <w:noProof/>
                <w:webHidden/>
              </w:rPr>
            </w:r>
            <w:r w:rsidR="00E16C0B">
              <w:rPr>
                <w:noProof/>
                <w:webHidden/>
              </w:rPr>
              <w:fldChar w:fldCharType="separate"/>
            </w:r>
            <w:r w:rsidR="00E16C0B">
              <w:rPr>
                <w:noProof/>
                <w:webHidden/>
              </w:rPr>
              <w:t>5</w:t>
            </w:r>
            <w:r w:rsidR="00E16C0B">
              <w:rPr>
                <w:noProof/>
                <w:webHidden/>
              </w:rPr>
              <w:fldChar w:fldCharType="end"/>
            </w:r>
          </w:hyperlink>
        </w:p>
        <w:p w14:paraId="796D37A1" w14:textId="3510E16D" w:rsidR="00E16C0B" w:rsidRDefault="00192EB5">
          <w:pPr>
            <w:pStyle w:val="Sadraj3"/>
            <w:tabs>
              <w:tab w:val="right" w:leader="dot" w:pos="9060"/>
            </w:tabs>
            <w:rPr>
              <w:rFonts w:cstheme="minorBidi"/>
              <w:noProof/>
              <w:kern w:val="2"/>
              <w:sz w:val="24"/>
              <w:szCs w:val="24"/>
              <w:lang w:val="hr-HR" w:eastAsia="hr-HR"/>
              <w14:ligatures w14:val="standardContextual"/>
            </w:rPr>
          </w:pPr>
          <w:hyperlink w:anchor="_Toc169093473" w:history="1">
            <w:r w:rsidR="00E16C0B" w:rsidRPr="00957A96">
              <w:rPr>
                <w:rStyle w:val="Hiperveza"/>
                <w:noProof/>
                <w:lang w:val="en-GB"/>
              </w:rPr>
              <w:t>1.5. Ineligible costs of the Small Project</w:t>
            </w:r>
            <w:r w:rsidR="00E16C0B">
              <w:rPr>
                <w:noProof/>
                <w:webHidden/>
              </w:rPr>
              <w:tab/>
            </w:r>
            <w:r w:rsidR="00E16C0B">
              <w:rPr>
                <w:noProof/>
                <w:webHidden/>
              </w:rPr>
              <w:fldChar w:fldCharType="begin"/>
            </w:r>
            <w:r w:rsidR="00E16C0B">
              <w:rPr>
                <w:noProof/>
                <w:webHidden/>
              </w:rPr>
              <w:instrText xml:space="preserve"> PAGEREF _Toc169093473 \h </w:instrText>
            </w:r>
            <w:r w:rsidR="00E16C0B">
              <w:rPr>
                <w:noProof/>
                <w:webHidden/>
              </w:rPr>
            </w:r>
            <w:r w:rsidR="00E16C0B">
              <w:rPr>
                <w:noProof/>
                <w:webHidden/>
              </w:rPr>
              <w:fldChar w:fldCharType="separate"/>
            </w:r>
            <w:r w:rsidR="00E16C0B">
              <w:rPr>
                <w:noProof/>
                <w:webHidden/>
              </w:rPr>
              <w:t>6</w:t>
            </w:r>
            <w:r w:rsidR="00E16C0B">
              <w:rPr>
                <w:noProof/>
                <w:webHidden/>
              </w:rPr>
              <w:fldChar w:fldCharType="end"/>
            </w:r>
          </w:hyperlink>
        </w:p>
        <w:p w14:paraId="6DFC0FC6" w14:textId="1C27312A" w:rsidR="00E16C0B" w:rsidRDefault="00192EB5">
          <w:pPr>
            <w:pStyle w:val="Sadraj1"/>
            <w:rPr>
              <w:rFonts w:cstheme="minorBidi"/>
              <w:noProof/>
              <w:kern w:val="2"/>
              <w:sz w:val="24"/>
              <w:szCs w:val="24"/>
              <w:lang w:val="hr-HR" w:eastAsia="hr-HR"/>
              <w14:ligatures w14:val="standardContextual"/>
            </w:rPr>
          </w:pPr>
          <w:hyperlink w:anchor="_Toc169093474" w:history="1">
            <w:r w:rsidR="00E16C0B" w:rsidRPr="00957A96">
              <w:rPr>
                <w:rStyle w:val="Hiperveza"/>
                <w:noProof/>
                <w:lang w:val="en-GB"/>
              </w:rPr>
              <w:t>2. SELECTION AND EVALUATION OF THE SMALL PROJECT APPLICATIONS (SPA)</w:t>
            </w:r>
            <w:r w:rsidR="00E16C0B">
              <w:rPr>
                <w:noProof/>
                <w:webHidden/>
              </w:rPr>
              <w:tab/>
            </w:r>
            <w:r w:rsidR="00E16C0B">
              <w:rPr>
                <w:noProof/>
                <w:webHidden/>
              </w:rPr>
              <w:fldChar w:fldCharType="begin"/>
            </w:r>
            <w:r w:rsidR="00E16C0B">
              <w:rPr>
                <w:noProof/>
                <w:webHidden/>
              </w:rPr>
              <w:instrText xml:space="preserve"> PAGEREF _Toc169093474 \h </w:instrText>
            </w:r>
            <w:r w:rsidR="00E16C0B">
              <w:rPr>
                <w:noProof/>
                <w:webHidden/>
              </w:rPr>
            </w:r>
            <w:r w:rsidR="00E16C0B">
              <w:rPr>
                <w:noProof/>
                <w:webHidden/>
              </w:rPr>
              <w:fldChar w:fldCharType="separate"/>
            </w:r>
            <w:r w:rsidR="00E16C0B">
              <w:rPr>
                <w:noProof/>
                <w:webHidden/>
              </w:rPr>
              <w:t>7</w:t>
            </w:r>
            <w:r w:rsidR="00E16C0B">
              <w:rPr>
                <w:noProof/>
                <w:webHidden/>
              </w:rPr>
              <w:fldChar w:fldCharType="end"/>
            </w:r>
          </w:hyperlink>
        </w:p>
        <w:p w14:paraId="79F61B88" w14:textId="36881C3E" w:rsidR="00E16C0B" w:rsidRDefault="00192EB5">
          <w:pPr>
            <w:pStyle w:val="Sadraj3"/>
            <w:tabs>
              <w:tab w:val="right" w:leader="dot" w:pos="9060"/>
            </w:tabs>
            <w:rPr>
              <w:rFonts w:cstheme="minorBidi"/>
              <w:noProof/>
              <w:kern w:val="2"/>
              <w:sz w:val="24"/>
              <w:szCs w:val="24"/>
              <w:lang w:val="hr-HR" w:eastAsia="hr-HR"/>
              <w14:ligatures w14:val="standardContextual"/>
            </w:rPr>
          </w:pPr>
          <w:hyperlink w:anchor="_Toc169093475" w:history="1">
            <w:r w:rsidR="00E16C0B" w:rsidRPr="00957A96">
              <w:rPr>
                <w:rStyle w:val="Hiperveza"/>
                <w:rFonts w:ascii="Calibri" w:hAnsi="Calibri" w:cs="Calibri"/>
                <w:noProof/>
                <w:lang w:val="en-GB"/>
              </w:rPr>
              <w:t>2.1 Selection process</w:t>
            </w:r>
            <w:r w:rsidR="00E16C0B">
              <w:rPr>
                <w:noProof/>
                <w:webHidden/>
              </w:rPr>
              <w:tab/>
            </w:r>
            <w:r w:rsidR="00E16C0B">
              <w:rPr>
                <w:noProof/>
                <w:webHidden/>
              </w:rPr>
              <w:fldChar w:fldCharType="begin"/>
            </w:r>
            <w:r w:rsidR="00E16C0B">
              <w:rPr>
                <w:noProof/>
                <w:webHidden/>
              </w:rPr>
              <w:instrText xml:space="preserve"> PAGEREF _Toc169093475 \h </w:instrText>
            </w:r>
            <w:r w:rsidR="00E16C0B">
              <w:rPr>
                <w:noProof/>
                <w:webHidden/>
              </w:rPr>
            </w:r>
            <w:r w:rsidR="00E16C0B">
              <w:rPr>
                <w:noProof/>
                <w:webHidden/>
              </w:rPr>
              <w:fldChar w:fldCharType="separate"/>
            </w:r>
            <w:r w:rsidR="00E16C0B">
              <w:rPr>
                <w:noProof/>
                <w:webHidden/>
              </w:rPr>
              <w:t>7</w:t>
            </w:r>
            <w:r w:rsidR="00E16C0B">
              <w:rPr>
                <w:noProof/>
                <w:webHidden/>
              </w:rPr>
              <w:fldChar w:fldCharType="end"/>
            </w:r>
          </w:hyperlink>
        </w:p>
        <w:p w14:paraId="718B334E" w14:textId="13BDA197" w:rsidR="00E16C0B" w:rsidRDefault="00192EB5">
          <w:pPr>
            <w:pStyle w:val="Sadraj3"/>
            <w:tabs>
              <w:tab w:val="right" w:leader="dot" w:pos="9060"/>
            </w:tabs>
            <w:rPr>
              <w:rFonts w:cstheme="minorBidi"/>
              <w:noProof/>
              <w:kern w:val="2"/>
              <w:sz w:val="24"/>
              <w:szCs w:val="24"/>
              <w:lang w:val="hr-HR" w:eastAsia="hr-HR"/>
              <w14:ligatures w14:val="standardContextual"/>
            </w:rPr>
          </w:pPr>
          <w:hyperlink w:anchor="_Toc169093476" w:history="1">
            <w:r w:rsidR="00E16C0B" w:rsidRPr="00957A96">
              <w:rPr>
                <w:rStyle w:val="Hiperveza"/>
                <w:rFonts w:ascii="Calibri" w:hAnsi="Calibri" w:cs="Calibri"/>
                <w:noProof/>
                <w:lang w:val="en-GB"/>
              </w:rPr>
              <w:t>2.2 Application submission</w:t>
            </w:r>
            <w:r w:rsidR="00E16C0B">
              <w:rPr>
                <w:noProof/>
                <w:webHidden/>
              </w:rPr>
              <w:tab/>
            </w:r>
            <w:r w:rsidR="00E16C0B">
              <w:rPr>
                <w:noProof/>
                <w:webHidden/>
              </w:rPr>
              <w:fldChar w:fldCharType="begin"/>
            </w:r>
            <w:r w:rsidR="00E16C0B">
              <w:rPr>
                <w:noProof/>
                <w:webHidden/>
              </w:rPr>
              <w:instrText xml:space="preserve"> PAGEREF _Toc169093476 \h </w:instrText>
            </w:r>
            <w:r w:rsidR="00E16C0B">
              <w:rPr>
                <w:noProof/>
                <w:webHidden/>
              </w:rPr>
            </w:r>
            <w:r w:rsidR="00E16C0B">
              <w:rPr>
                <w:noProof/>
                <w:webHidden/>
              </w:rPr>
              <w:fldChar w:fldCharType="separate"/>
            </w:r>
            <w:r w:rsidR="00E16C0B">
              <w:rPr>
                <w:noProof/>
                <w:webHidden/>
              </w:rPr>
              <w:t>7</w:t>
            </w:r>
            <w:r w:rsidR="00E16C0B">
              <w:rPr>
                <w:noProof/>
                <w:webHidden/>
              </w:rPr>
              <w:fldChar w:fldCharType="end"/>
            </w:r>
          </w:hyperlink>
        </w:p>
        <w:p w14:paraId="043C1DC4" w14:textId="6E608213" w:rsidR="00E16C0B" w:rsidRDefault="00192EB5">
          <w:pPr>
            <w:pStyle w:val="Sadraj3"/>
            <w:tabs>
              <w:tab w:val="right" w:leader="dot" w:pos="9060"/>
            </w:tabs>
            <w:rPr>
              <w:rFonts w:cstheme="minorBidi"/>
              <w:noProof/>
              <w:kern w:val="2"/>
              <w:sz w:val="24"/>
              <w:szCs w:val="24"/>
              <w:lang w:val="hr-HR" w:eastAsia="hr-HR"/>
              <w14:ligatures w14:val="standardContextual"/>
            </w:rPr>
          </w:pPr>
          <w:hyperlink w:anchor="_Toc169093477" w:history="1">
            <w:r w:rsidR="00E16C0B" w:rsidRPr="00957A96">
              <w:rPr>
                <w:rStyle w:val="Hiperveza"/>
                <w:rFonts w:ascii="Calibri" w:hAnsi="Calibri" w:cs="Calibri"/>
                <w:noProof/>
                <w:lang w:val="en-GB"/>
              </w:rPr>
              <w:t>2.3. Administrative and Eligibility check (A&amp;E check)</w:t>
            </w:r>
            <w:r w:rsidR="00E16C0B">
              <w:rPr>
                <w:noProof/>
                <w:webHidden/>
              </w:rPr>
              <w:tab/>
            </w:r>
            <w:r w:rsidR="00E16C0B">
              <w:rPr>
                <w:noProof/>
                <w:webHidden/>
              </w:rPr>
              <w:fldChar w:fldCharType="begin"/>
            </w:r>
            <w:r w:rsidR="00E16C0B">
              <w:rPr>
                <w:noProof/>
                <w:webHidden/>
              </w:rPr>
              <w:instrText xml:space="preserve"> PAGEREF _Toc169093477 \h </w:instrText>
            </w:r>
            <w:r w:rsidR="00E16C0B">
              <w:rPr>
                <w:noProof/>
                <w:webHidden/>
              </w:rPr>
            </w:r>
            <w:r w:rsidR="00E16C0B">
              <w:rPr>
                <w:noProof/>
                <w:webHidden/>
              </w:rPr>
              <w:fldChar w:fldCharType="separate"/>
            </w:r>
            <w:r w:rsidR="00E16C0B">
              <w:rPr>
                <w:noProof/>
                <w:webHidden/>
              </w:rPr>
              <w:t>8</w:t>
            </w:r>
            <w:r w:rsidR="00E16C0B">
              <w:rPr>
                <w:noProof/>
                <w:webHidden/>
              </w:rPr>
              <w:fldChar w:fldCharType="end"/>
            </w:r>
          </w:hyperlink>
        </w:p>
        <w:p w14:paraId="114EA75F" w14:textId="3D96211B" w:rsidR="00E16C0B" w:rsidRDefault="00192EB5">
          <w:pPr>
            <w:pStyle w:val="Sadraj3"/>
            <w:tabs>
              <w:tab w:val="right" w:leader="dot" w:pos="9060"/>
            </w:tabs>
            <w:rPr>
              <w:rFonts w:cstheme="minorBidi"/>
              <w:noProof/>
              <w:kern w:val="2"/>
              <w:sz w:val="24"/>
              <w:szCs w:val="24"/>
              <w:lang w:val="hr-HR" w:eastAsia="hr-HR"/>
              <w14:ligatures w14:val="standardContextual"/>
            </w:rPr>
          </w:pPr>
          <w:hyperlink w:anchor="_Toc169093478" w:history="1">
            <w:r w:rsidR="00E16C0B" w:rsidRPr="00957A96">
              <w:rPr>
                <w:rStyle w:val="Hiperveza"/>
                <w:rFonts w:ascii="Calibri" w:hAnsi="Calibri" w:cs="Calibri"/>
                <w:noProof/>
                <w:lang w:val="en-GB"/>
              </w:rPr>
              <w:t>2.4. Content Evaluation</w:t>
            </w:r>
            <w:r w:rsidR="00E16C0B">
              <w:rPr>
                <w:noProof/>
                <w:webHidden/>
              </w:rPr>
              <w:tab/>
            </w:r>
            <w:r w:rsidR="00E16C0B">
              <w:rPr>
                <w:noProof/>
                <w:webHidden/>
              </w:rPr>
              <w:fldChar w:fldCharType="begin"/>
            </w:r>
            <w:r w:rsidR="00E16C0B">
              <w:rPr>
                <w:noProof/>
                <w:webHidden/>
              </w:rPr>
              <w:instrText xml:space="preserve"> PAGEREF _Toc169093478 \h </w:instrText>
            </w:r>
            <w:r w:rsidR="00E16C0B">
              <w:rPr>
                <w:noProof/>
                <w:webHidden/>
              </w:rPr>
            </w:r>
            <w:r w:rsidR="00E16C0B">
              <w:rPr>
                <w:noProof/>
                <w:webHidden/>
              </w:rPr>
              <w:fldChar w:fldCharType="separate"/>
            </w:r>
            <w:r w:rsidR="00E16C0B">
              <w:rPr>
                <w:noProof/>
                <w:webHidden/>
              </w:rPr>
              <w:t>9</w:t>
            </w:r>
            <w:r w:rsidR="00E16C0B">
              <w:rPr>
                <w:noProof/>
                <w:webHidden/>
              </w:rPr>
              <w:fldChar w:fldCharType="end"/>
            </w:r>
          </w:hyperlink>
        </w:p>
        <w:p w14:paraId="11779FB6" w14:textId="050A7CAC" w:rsidR="00E16C0B" w:rsidRDefault="00192EB5">
          <w:pPr>
            <w:pStyle w:val="Sadraj3"/>
            <w:tabs>
              <w:tab w:val="right" w:leader="dot" w:pos="9060"/>
            </w:tabs>
            <w:rPr>
              <w:rFonts w:cstheme="minorBidi"/>
              <w:noProof/>
              <w:kern w:val="2"/>
              <w:sz w:val="24"/>
              <w:szCs w:val="24"/>
              <w:lang w:val="hr-HR" w:eastAsia="hr-HR"/>
              <w14:ligatures w14:val="standardContextual"/>
            </w:rPr>
          </w:pPr>
          <w:hyperlink w:anchor="_Toc169093479" w:history="1">
            <w:r w:rsidR="00E16C0B" w:rsidRPr="00957A96">
              <w:rPr>
                <w:rStyle w:val="Hiperveza"/>
                <w:rFonts w:ascii="Calibri" w:hAnsi="Calibri" w:cs="Calibri"/>
                <w:noProof/>
                <w:lang w:val="en-GB"/>
              </w:rPr>
              <w:t>2.5. Evaluators</w:t>
            </w:r>
            <w:r w:rsidR="00E16C0B">
              <w:rPr>
                <w:noProof/>
                <w:webHidden/>
              </w:rPr>
              <w:tab/>
            </w:r>
            <w:r w:rsidR="00E16C0B">
              <w:rPr>
                <w:noProof/>
                <w:webHidden/>
              </w:rPr>
              <w:fldChar w:fldCharType="begin"/>
            </w:r>
            <w:r w:rsidR="00E16C0B">
              <w:rPr>
                <w:noProof/>
                <w:webHidden/>
              </w:rPr>
              <w:instrText xml:space="preserve"> PAGEREF _Toc169093479 \h </w:instrText>
            </w:r>
            <w:r w:rsidR="00E16C0B">
              <w:rPr>
                <w:noProof/>
                <w:webHidden/>
              </w:rPr>
            </w:r>
            <w:r w:rsidR="00E16C0B">
              <w:rPr>
                <w:noProof/>
                <w:webHidden/>
              </w:rPr>
              <w:fldChar w:fldCharType="separate"/>
            </w:r>
            <w:r w:rsidR="00E16C0B">
              <w:rPr>
                <w:noProof/>
                <w:webHidden/>
              </w:rPr>
              <w:t>13</w:t>
            </w:r>
            <w:r w:rsidR="00E16C0B">
              <w:rPr>
                <w:noProof/>
                <w:webHidden/>
              </w:rPr>
              <w:fldChar w:fldCharType="end"/>
            </w:r>
          </w:hyperlink>
        </w:p>
        <w:p w14:paraId="3536C56F" w14:textId="2AB7B764" w:rsidR="00E16C0B" w:rsidRDefault="00192EB5">
          <w:pPr>
            <w:pStyle w:val="Sadraj3"/>
            <w:tabs>
              <w:tab w:val="right" w:leader="dot" w:pos="9060"/>
            </w:tabs>
            <w:rPr>
              <w:rFonts w:cstheme="minorBidi"/>
              <w:noProof/>
              <w:kern w:val="2"/>
              <w:sz w:val="24"/>
              <w:szCs w:val="24"/>
              <w:lang w:val="hr-HR" w:eastAsia="hr-HR"/>
              <w14:ligatures w14:val="standardContextual"/>
            </w:rPr>
          </w:pPr>
          <w:hyperlink w:anchor="_Toc169093480" w:history="1">
            <w:r w:rsidR="00E16C0B" w:rsidRPr="00957A96">
              <w:rPr>
                <w:rStyle w:val="Hiperveza"/>
                <w:rFonts w:ascii="Calibri" w:hAnsi="Calibri" w:cs="Calibri"/>
                <w:noProof/>
                <w:lang w:val="en-GB"/>
              </w:rPr>
              <w:t>2.6 Selection Committee (SC)</w:t>
            </w:r>
            <w:r w:rsidR="00E16C0B">
              <w:rPr>
                <w:noProof/>
                <w:webHidden/>
              </w:rPr>
              <w:tab/>
            </w:r>
            <w:r w:rsidR="00E16C0B">
              <w:rPr>
                <w:noProof/>
                <w:webHidden/>
              </w:rPr>
              <w:fldChar w:fldCharType="begin"/>
            </w:r>
            <w:r w:rsidR="00E16C0B">
              <w:rPr>
                <w:noProof/>
                <w:webHidden/>
              </w:rPr>
              <w:instrText xml:space="preserve"> PAGEREF _Toc169093480 \h </w:instrText>
            </w:r>
            <w:r w:rsidR="00E16C0B">
              <w:rPr>
                <w:noProof/>
                <w:webHidden/>
              </w:rPr>
            </w:r>
            <w:r w:rsidR="00E16C0B">
              <w:rPr>
                <w:noProof/>
                <w:webHidden/>
              </w:rPr>
              <w:fldChar w:fldCharType="separate"/>
            </w:r>
            <w:r w:rsidR="00E16C0B">
              <w:rPr>
                <w:noProof/>
                <w:webHidden/>
              </w:rPr>
              <w:t>14</w:t>
            </w:r>
            <w:r w:rsidR="00E16C0B">
              <w:rPr>
                <w:noProof/>
                <w:webHidden/>
              </w:rPr>
              <w:fldChar w:fldCharType="end"/>
            </w:r>
          </w:hyperlink>
        </w:p>
        <w:p w14:paraId="114115A2" w14:textId="6B4D00E3" w:rsidR="00E16C0B" w:rsidRDefault="00192EB5">
          <w:pPr>
            <w:pStyle w:val="Sadraj1"/>
            <w:rPr>
              <w:rFonts w:cstheme="minorBidi"/>
              <w:noProof/>
              <w:kern w:val="2"/>
              <w:sz w:val="24"/>
              <w:szCs w:val="24"/>
              <w:lang w:val="hr-HR" w:eastAsia="hr-HR"/>
              <w14:ligatures w14:val="standardContextual"/>
            </w:rPr>
          </w:pPr>
          <w:hyperlink w:anchor="_Toc169093481" w:history="1">
            <w:r w:rsidR="00E16C0B" w:rsidRPr="00957A96">
              <w:rPr>
                <w:rStyle w:val="Hiperveza"/>
                <w:rFonts w:ascii="Calibri" w:hAnsi="Calibri" w:cs="Calibri"/>
                <w:noProof/>
                <w:lang w:val="en-GB"/>
              </w:rPr>
              <w:t>3.</w:t>
            </w:r>
            <w:r w:rsidR="00E16C0B">
              <w:rPr>
                <w:rFonts w:cstheme="minorBidi"/>
                <w:noProof/>
                <w:kern w:val="2"/>
                <w:sz w:val="24"/>
                <w:szCs w:val="24"/>
                <w:lang w:val="hr-HR" w:eastAsia="hr-HR"/>
                <w14:ligatures w14:val="standardContextual"/>
              </w:rPr>
              <w:tab/>
            </w:r>
            <w:r w:rsidR="00E16C0B" w:rsidRPr="00957A96">
              <w:rPr>
                <w:rStyle w:val="Hiperveza"/>
                <w:rFonts w:ascii="Calibri" w:hAnsi="Calibri" w:cs="Calibri"/>
                <w:noProof/>
                <w:lang w:val="en-GB"/>
              </w:rPr>
              <w:t>CONFIDENTIALITY</w:t>
            </w:r>
            <w:r w:rsidR="00E16C0B">
              <w:rPr>
                <w:noProof/>
                <w:webHidden/>
              </w:rPr>
              <w:tab/>
            </w:r>
            <w:r w:rsidR="00E16C0B">
              <w:rPr>
                <w:noProof/>
                <w:webHidden/>
              </w:rPr>
              <w:fldChar w:fldCharType="begin"/>
            </w:r>
            <w:r w:rsidR="00E16C0B">
              <w:rPr>
                <w:noProof/>
                <w:webHidden/>
              </w:rPr>
              <w:instrText xml:space="preserve"> PAGEREF _Toc169093481 \h </w:instrText>
            </w:r>
            <w:r w:rsidR="00E16C0B">
              <w:rPr>
                <w:noProof/>
                <w:webHidden/>
              </w:rPr>
            </w:r>
            <w:r w:rsidR="00E16C0B">
              <w:rPr>
                <w:noProof/>
                <w:webHidden/>
              </w:rPr>
              <w:fldChar w:fldCharType="separate"/>
            </w:r>
            <w:r w:rsidR="00E16C0B">
              <w:rPr>
                <w:noProof/>
                <w:webHidden/>
              </w:rPr>
              <w:t>15</w:t>
            </w:r>
            <w:r w:rsidR="00E16C0B">
              <w:rPr>
                <w:noProof/>
                <w:webHidden/>
              </w:rPr>
              <w:fldChar w:fldCharType="end"/>
            </w:r>
          </w:hyperlink>
        </w:p>
        <w:p w14:paraId="08E7A752" w14:textId="796F7448" w:rsidR="00E16C0B" w:rsidRDefault="00192EB5">
          <w:pPr>
            <w:pStyle w:val="Sadraj1"/>
            <w:rPr>
              <w:rFonts w:cstheme="minorBidi"/>
              <w:noProof/>
              <w:kern w:val="2"/>
              <w:sz w:val="24"/>
              <w:szCs w:val="24"/>
              <w:lang w:val="hr-HR" w:eastAsia="hr-HR"/>
              <w14:ligatures w14:val="standardContextual"/>
            </w:rPr>
          </w:pPr>
          <w:hyperlink w:anchor="_Toc169093482" w:history="1">
            <w:r w:rsidR="00E16C0B" w:rsidRPr="00957A96">
              <w:rPr>
                <w:rStyle w:val="Hiperveza"/>
                <w:rFonts w:ascii="Calibri" w:hAnsi="Calibri" w:cs="Calibri"/>
                <w:noProof/>
                <w:lang w:val="en-GB"/>
              </w:rPr>
              <w:t>4.</w:t>
            </w:r>
            <w:r w:rsidR="00E16C0B">
              <w:rPr>
                <w:rFonts w:cstheme="minorBidi"/>
                <w:noProof/>
                <w:kern w:val="2"/>
                <w:sz w:val="24"/>
                <w:szCs w:val="24"/>
                <w:lang w:val="hr-HR" w:eastAsia="hr-HR"/>
                <w14:ligatures w14:val="standardContextual"/>
              </w:rPr>
              <w:tab/>
            </w:r>
            <w:r w:rsidR="00E16C0B" w:rsidRPr="00957A96">
              <w:rPr>
                <w:rStyle w:val="Hiperveza"/>
                <w:rFonts w:ascii="Calibri" w:hAnsi="Calibri" w:cs="Calibri"/>
                <w:noProof/>
                <w:lang w:val="en-GB"/>
              </w:rPr>
              <w:t>CONTRACTING</w:t>
            </w:r>
            <w:r w:rsidR="00E16C0B">
              <w:rPr>
                <w:noProof/>
                <w:webHidden/>
              </w:rPr>
              <w:tab/>
            </w:r>
            <w:r w:rsidR="00E16C0B">
              <w:rPr>
                <w:noProof/>
                <w:webHidden/>
              </w:rPr>
              <w:fldChar w:fldCharType="begin"/>
            </w:r>
            <w:r w:rsidR="00E16C0B">
              <w:rPr>
                <w:noProof/>
                <w:webHidden/>
              </w:rPr>
              <w:instrText xml:space="preserve"> PAGEREF _Toc169093482 \h </w:instrText>
            </w:r>
            <w:r w:rsidR="00E16C0B">
              <w:rPr>
                <w:noProof/>
                <w:webHidden/>
              </w:rPr>
            </w:r>
            <w:r w:rsidR="00E16C0B">
              <w:rPr>
                <w:noProof/>
                <w:webHidden/>
              </w:rPr>
              <w:fldChar w:fldCharType="separate"/>
            </w:r>
            <w:r w:rsidR="00E16C0B">
              <w:rPr>
                <w:noProof/>
                <w:webHidden/>
              </w:rPr>
              <w:t>15</w:t>
            </w:r>
            <w:r w:rsidR="00E16C0B">
              <w:rPr>
                <w:noProof/>
                <w:webHidden/>
              </w:rPr>
              <w:fldChar w:fldCharType="end"/>
            </w:r>
          </w:hyperlink>
        </w:p>
        <w:p w14:paraId="3A0AA27F" w14:textId="2227015A" w:rsidR="00E16C0B" w:rsidRDefault="00192EB5">
          <w:pPr>
            <w:pStyle w:val="Sadraj1"/>
            <w:rPr>
              <w:rFonts w:cstheme="minorBidi"/>
              <w:noProof/>
              <w:kern w:val="2"/>
              <w:sz w:val="24"/>
              <w:szCs w:val="24"/>
              <w:lang w:val="hr-HR" w:eastAsia="hr-HR"/>
              <w14:ligatures w14:val="standardContextual"/>
            </w:rPr>
          </w:pPr>
          <w:hyperlink w:anchor="_Toc169093483" w:history="1">
            <w:r w:rsidR="00E16C0B" w:rsidRPr="00957A96">
              <w:rPr>
                <w:rStyle w:val="Hiperveza"/>
                <w:rFonts w:ascii="Calibri" w:hAnsi="Calibri" w:cs="Calibri"/>
                <w:noProof/>
                <w:lang w:val="en-GB"/>
              </w:rPr>
              <w:t>GLOSSARY</w:t>
            </w:r>
            <w:r w:rsidR="00E16C0B">
              <w:rPr>
                <w:noProof/>
                <w:webHidden/>
              </w:rPr>
              <w:tab/>
            </w:r>
            <w:r w:rsidR="00E16C0B">
              <w:rPr>
                <w:noProof/>
                <w:webHidden/>
              </w:rPr>
              <w:fldChar w:fldCharType="begin"/>
            </w:r>
            <w:r w:rsidR="00E16C0B">
              <w:rPr>
                <w:noProof/>
                <w:webHidden/>
              </w:rPr>
              <w:instrText xml:space="preserve"> PAGEREF _Toc169093483 \h </w:instrText>
            </w:r>
            <w:r w:rsidR="00E16C0B">
              <w:rPr>
                <w:noProof/>
                <w:webHidden/>
              </w:rPr>
            </w:r>
            <w:r w:rsidR="00E16C0B">
              <w:rPr>
                <w:noProof/>
                <w:webHidden/>
              </w:rPr>
              <w:fldChar w:fldCharType="separate"/>
            </w:r>
            <w:r w:rsidR="00E16C0B">
              <w:rPr>
                <w:noProof/>
                <w:webHidden/>
              </w:rPr>
              <w:t>16</w:t>
            </w:r>
            <w:r w:rsidR="00E16C0B">
              <w:rPr>
                <w:noProof/>
                <w:webHidden/>
              </w:rPr>
              <w:fldChar w:fldCharType="end"/>
            </w:r>
          </w:hyperlink>
        </w:p>
        <w:p w14:paraId="4508B455" w14:textId="032D1F44" w:rsidR="00E16C0B" w:rsidRDefault="00192EB5">
          <w:pPr>
            <w:pStyle w:val="Sadraj1"/>
            <w:rPr>
              <w:rFonts w:cstheme="minorBidi"/>
              <w:noProof/>
              <w:kern w:val="2"/>
              <w:sz w:val="24"/>
              <w:szCs w:val="24"/>
              <w:lang w:val="hr-HR" w:eastAsia="hr-HR"/>
              <w14:ligatures w14:val="standardContextual"/>
            </w:rPr>
          </w:pPr>
          <w:hyperlink w:anchor="_Toc169093484" w:history="1">
            <w:r w:rsidR="00E16C0B" w:rsidRPr="00957A96">
              <w:rPr>
                <w:rStyle w:val="Hiperveza"/>
                <w:rFonts w:cstheme="minorHAnsi"/>
                <w:noProof/>
                <w:lang w:val="en-GB"/>
              </w:rPr>
              <w:t>LIST OF ANNEXES</w:t>
            </w:r>
            <w:r w:rsidR="00E16C0B">
              <w:rPr>
                <w:noProof/>
                <w:webHidden/>
              </w:rPr>
              <w:tab/>
            </w:r>
            <w:r w:rsidR="00E16C0B">
              <w:rPr>
                <w:noProof/>
                <w:webHidden/>
              </w:rPr>
              <w:fldChar w:fldCharType="begin"/>
            </w:r>
            <w:r w:rsidR="00E16C0B">
              <w:rPr>
                <w:noProof/>
                <w:webHidden/>
              </w:rPr>
              <w:instrText xml:space="preserve"> PAGEREF _Toc169093484 \h </w:instrText>
            </w:r>
            <w:r w:rsidR="00E16C0B">
              <w:rPr>
                <w:noProof/>
                <w:webHidden/>
              </w:rPr>
            </w:r>
            <w:r w:rsidR="00E16C0B">
              <w:rPr>
                <w:noProof/>
                <w:webHidden/>
              </w:rPr>
              <w:fldChar w:fldCharType="separate"/>
            </w:r>
            <w:r w:rsidR="00E16C0B">
              <w:rPr>
                <w:noProof/>
                <w:webHidden/>
              </w:rPr>
              <w:t>17</w:t>
            </w:r>
            <w:r w:rsidR="00E16C0B">
              <w:rPr>
                <w:noProof/>
                <w:webHidden/>
              </w:rPr>
              <w:fldChar w:fldCharType="end"/>
            </w:r>
          </w:hyperlink>
        </w:p>
        <w:p w14:paraId="49685A14" w14:textId="592CFBE1" w:rsidR="0031667D" w:rsidRPr="00955B3B" w:rsidRDefault="0031667D" w:rsidP="0031667D">
          <w:pPr>
            <w:rPr>
              <w:rFonts w:ascii="Calibri" w:hAnsi="Calibri" w:cs="Calibri"/>
              <w:b/>
              <w:bCs/>
              <w:lang w:val="en-GB"/>
            </w:rPr>
          </w:pPr>
          <w:r w:rsidRPr="00955B3B">
            <w:rPr>
              <w:rFonts w:ascii="Calibri" w:hAnsi="Calibri" w:cs="Calibri"/>
              <w:b/>
              <w:bCs/>
              <w:u w:val="single"/>
              <w:lang w:val="en-GB"/>
            </w:rPr>
            <w:fldChar w:fldCharType="end"/>
          </w:r>
        </w:p>
      </w:sdtContent>
    </w:sdt>
    <w:p w14:paraId="6E93F790" w14:textId="77777777" w:rsidR="0031667D" w:rsidRPr="00955B3B" w:rsidRDefault="0031667D" w:rsidP="008F5AFD">
      <w:pPr>
        <w:rPr>
          <w:rFonts w:ascii="Calibri" w:hAnsi="Calibri" w:cs="Calibri"/>
          <w:lang w:val="en-GB"/>
        </w:rPr>
      </w:pPr>
    </w:p>
    <w:p w14:paraId="534350DD" w14:textId="77777777" w:rsidR="00E1141A" w:rsidRDefault="00E1141A" w:rsidP="008F5AFD">
      <w:pPr>
        <w:rPr>
          <w:rFonts w:ascii="Calibri" w:hAnsi="Calibri" w:cs="Calibri"/>
          <w:lang w:val="en-GB"/>
        </w:rPr>
      </w:pPr>
    </w:p>
    <w:p w14:paraId="42ABD110" w14:textId="77777777" w:rsidR="00E16C0B" w:rsidRDefault="00E16C0B" w:rsidP="008F5AFD">
      <w:pPr>
        <w:rPr>
          <w:rFonts w:ascii="Calibri" w:hAnsi="Calibri" w:cs="Calibri"/>
          <w:lang w:val="en-GB"/>
        </w:rPr>
      </w:pPr>
    </w:p>
    <w:p w14:paraId="63FCC398" w14:textId="77777777" w:rsidR="00E16C0B" w:rsidRDefault="00E16C0B" w:rsidP="008F5AFD">
      <w:pPr>
        <w:rPr>
          <w:rFonts w:ascii="Calibri" w:hAnsi="Calibri" w:cs="Calibri"/>
          <w:lang w:val="en-GB"/>
        </w:rPr>
      </w:pPr>
    </w:p>
    <w:p w14:paraId="5B6066DA" w14:textId="77777777" w:rsidR="00E16C0B" w:rsidRDefault="00E16C0B" w:rsidP="008F5AFD">
      <w:pPr>
        <w:rPr>
          <w:rFonts w:ascii="Calibri" w:hAnsi="Calibri" w:cs="Calibri"/>
          <w:lang w:val="en-GB"/>
        </w:rPr>
      </w:pPr>
    </w:p>
    <w:p w14:paraId="7609E128" w14:textId="77777777" w:rsidR="00E16C0B" w:rsidRDefault="00E16C0B" w:rsidP="008F5AFD">
      <w:pPr>
        <w:rPr>
          <w:rFonts w:ascii="Calibri" w:hAnsi="Calibri" w:cs="Calibri"/>
          <w:lang w:val="en-GB"/>
        </w:rPr>
      </w:pPr>
    </w:p>
    <w:p w14:paraId="3F40E136" w14:textId="77777777" w:rsidR="00E16C0B" w:rsidRDefault="00E16C0B" w:rsidP="008F5AFD">
      <w:pPr>
        <w:rPr>
          <w:rFonts w:ascii="Calibri" w:hAnsi="Calibri" w:cs="Calibri"/>
          <w:lang w:val="en-GB"/>
        </w:rPr>
      </w:pPr>
    </w:p>
    <w:p w14:paraId="03A14B5B" w14:textId="77777777" w:rsidR="00E16C0B" w:rsidRDefault="00E16C0B" w:rsidP="008F5AFD">
      <w:pPr>
        <w:rPr>
          <w:rFonts w:ascii="Calibri" w:hAnsi="Calibri" w:cs="Calibri"/>
          <w:lang w:val="en-GB"/>
        </w:rPr>
      </w:pPr>
    </w:p>
    <w:p w14:paraId="5A867B84" w14:textId="77777777" w:rsidR="00E16C0B" w:rsidRDefault="00E16C0B" w:rsidP="008F5AFD">
      <w:pPr>
        <w:rPr>
          <w:rFonts w:ascii="Calibri" w:hAnsi="Calibri" w:cs="Calibri"/>
          <w:lang w:val="en-GB"/>
        </w:rPr>
      </w:pPr>
    </w:p>
    <w:p w14:paraId="3038C0E7" w14:textId="77777777" w:rsidR="00E16C0B" w:rsidRDefault="00E16C0B" w:rsidP="008F5AFD">
      <w:pPr>
        <w:rPr>
          <w:rFonts w:ascii="Calibri" w:hAnsi="Calibri" w:cs="Calibri"/>
          <w:lang w:val="en-GB"/>
        </w:rPr>
      </w:pPr>
    </w:p>
    <w:p w14:paraId="52300B2B" w14:textId="77777777" w:rsidR="00E16C0B" w:rsidRPr="00955B3B" w:rsidRDefault="00E16C0B" w:rsidP="008F5AFD">
      <w:pPr>
        <w:rPr>
          <w:rFonts w:ascii="Calibri" w:hAnsi="Calibri" w:cs="Calibri"/>
          <w:lang w:val="en-GB"/>
        </w:rPr>
      </w:pPr>
    </w:p>
    <w:p w14:paraId="06E127D5" w14:textId="77777777" w:rsidR="002776CD" w:rsidRPr="00955B3B" w:rsidRDefault="002776CD" w:rsidP="008F5AFD">
      <w:pPr>
        <w:rPr>
          <w:rFonts w:ascii="Calibri" w:hAnsi="Calibri" w:cs="Calibri"/>
          <w:lang w:val="en-GB"/>
        </w:rPr>
      </w:pPr>
    </w:p>
    <w:p w14:paraId="2ABC33DC" w14:textId="2EA3DA83" w:rsidR="00653458" w:rsidRPr="00955B3B" w:rsidRDefault="00475B2D" w:rsidP="00E1141A">
      <w:pPr>
        <w:pStyle w:val="Naslov1"/>
        <w:rPr>
          <w:sz w:val="22"/>
          <w:szCs w:val="22"/>
          <w:lang w:val="en-GB"/>
        </w:rPr>
      </w:pPr>
      <w:bookmarkStart w:id="2" w:name="_Toc169093468"/>
      <w:r w:rsidRPr="00955B3B">
        <w:rPr>
          <w:sz w:val="22"/>
          <w:szCs w:val="22"/>
          <w:lang w:val="en-GB"/>
        </w:rPr>
        <w:lastRenderedPageBreak/>
        <w:t>1</w:t>
      </w:r>
      <w:r w:rsidR="000A370F" w:rsidRPr="00955B3B">
        <w:rPr>
          <w:sz w:val="22"/>
          <w:szCs w:val="22"/>
          <w:lang w:val="en-GB"/>
        </w:rPr>
        <w:t>.</w:t>
      </w:r>
      <w:r w:rsidRPr="00955B3B">
        <w:rPr>
          <w:sz w:val="22"/>
          <w:szCs w:val="22"/>
          <w:lang w:val="en-GB"/>
        </w:rPr>
        <w:t xml:space="preserve"> </w:t>
      </w:r>
      <w:r w:rsidR="00653458" w:rsidRPr="00955B3B">
        <w:rPr>
          <w:sz w:val="22"/>
          <w:szCs w:val="22"/>
          <w:lang w:val="en-GB"/>
        </w:rPr>
        <w:t>INTRODUCTION</w:t>
      </w:r>
      <w:bookmarkEnd w:id="2"/>
    </w:p>
    <w:p w14:paraId="66B0EBA2" w14:textId="6588B1E4" w:rsidR="00653458" w:rsidRPr="00955B3B" w:rsidRDefault="00653458" w:rsidP="00085F30">
      <w:pPr>
        <w:jc w:val="both"/>
        <w:rPr>
          <w:rFonts w:ascii="Calibri" w:hAnsi="Calibri" w:cs="Calibri"/>
          <w:lang w:val="en-GB"/>
        </w:rPr>
      </w:pPr>
      <w:r w:rsidRPr="00955B3B">
        <w:rPr>
          <w:rStyle w:val="fontstyle01"/>
          <w:rFonts w:ascii="Calibri" w:hAnsi="Calibri" w:cs="Calibri"/>
          <w:color w:val="auto"/>
          <w:lang w:val="en-GB"/>
        </w:rPr>
        <w:t xml:space="preserve">The </w:t>
      </w:r>
      <w:r w:rsidR="00EC794F" w:rsidRPr="00955B3B">
        <w:rPr>
          <w:rStyle w:val="fontstyle01"/>
          <w:rFonts w:ascii="Calibri" w:hAnsi="Calibri" w:cs="Calibri"/>
          <w:color w:val="auto"/>
          <w:lang w:val="en-GB"/>
        </w:rPr>
        <w:t>g</w:t>
      </w:r>
      <w:r w:rsidRPr="00955B3B">
        <w:rPr>
          <w:rStyle w:val="fontstyle01"/>
          <w:rFonts w:ascii="Calibri" w:hAnsi="Calibri" w:cs="Calibri"/>
          <w:color w:val="auto"/>
          <w:lang w:val="en-GB"/>
        </w:rPr>
        <w:t>uidelines for evaluating Small Projects</w:t>
      </w:r>
      <w:r w:rsidR="00797528" w:rsidRPr="00955B3B">
        <w:rPr>
          <w:rStyle w:val="fontstyle01"/>
          <w:rFonts w:ascii="Calibri" w:hAnsi="Calibri" w:cs="Calibri"/>
          <w:color w:val="auto"/>
          <w:lang w:val="en-GB"/>
        </w:rPr>
        <w:t xml:space="preserve"> (SPs)</w:t>
      </w:r>
      <w:r w:rsidRPr="00955B3B">
        <w:rPr>
          <w:rStyle w:val="fontstyle01"/>
          <w:rFonts w:ascii="Calibri" w:hAnsi="Calibri" w:cs="Calibri"/>
          <w:color w:val="auto"/>
          <w:lang w:val="en-GB"/>
        </w:rPr>
        <w:t xml:space="preserve"> </w:t>
      </w:r>
      <w:r w:rsidR="00955B3B" w:rsidRPr="00955B3B">
        <w:rPr>
          <w:rStyle w:val="fontstyle01"/>
          <w:rFonts w:ascii="Calibri" w:hAnsi="Calibri" w:cs="Calibri"/>
          <w:color w:val="auto"/>
          <w:lang w:val="en-GB"/>
        </w:rPr>
        <w:t>are</w:t>
      </w:r>
      <w:r w:rsidRPr="00955B3B">
        <w:rPr>
          <w:rStyle w:val="fontstyle01"/>
          <w:rFonts w:ascii="Calibri" w:hAnsi="Calibri" w:cs="Calibri"/>
          <w:color w:val="auto"/>
          <w:lang w:val="en-GB"/>
        </w:rPr>
        <w:t xml:space="preserve"> intended to provide support to the EmBRACE evaluators on how to use the EmBRACE evaluation grids and how to execute their ex-ante assessment of the new EmBRACE </w:t>
      </w:r>
      <w:r w:rsidR="00797528" w:rsidRPr="00955B3B">
        <w:rPr>
          <w:rStyle w:val="fontstyle01"/>
          <w:rFonts w:ascii="Calibri" w:hAnsi="Calibri" w:cs="Calibri"/>
          <w:color w:val="auto"/>
          <w:lang w:val="en-GB"/>
        </w:rPr>
        <w:t>SPs</w:t>
      </w:r>
      <w:r w:rsidRPr="00955B3B">
        <w:rPr>
          <w:rStyle w:val="fontstyle01"/>
          <w:rFonts w:ascii="Calibri" w:hAnsi="Calibri" w:cs="Calibri"/>
          <w:color w:val="auto"/>
          <w:lang w:val="en-GB"/>
        </w:rPr>
        <w:t xml:space="preserve"> before the projects are endorsed for financing, in order to select and fund high quality </w:t>
      </w:r>
      <w:r w:rsidR="00797528" w:rsidRPr="00955B3B">
        <w:rPr>
          <w:rStyle w:val="fontstyle01"/>
          <w:rFonts w:ascii="Calibri" w:hAnsi="Calibri" w:cs="Calibri"/>
          <w:color w:val="auto"/>
          <w:lang w:val="en-GB"/>
        </w:rPr>
        <w:t>SPs</w:t>
      </w:r>
      <w:r w:rsidRPr="00955B3B">
        <w:rPr>
          <w:rStyle w:val="fontstyle01"/>
          <w:rFonts w:ascii="Calibri" w:hAnsi="Calibri" w:cs="Calibri"/>
          <w:color w:val="auto"/>
          <w:lang w:val="en-GB"/>
        </w:rPr>
        <w:t>.</w:t>
      </w:r>
    </w:p>
    <w:p w14:paraId="4FAE1726" w14:textId="77777777" w:rsidR="00653458" w:rsidRPr="00955B3B" w:rsidRDefault="00653458" w:rsidP="008F5AFD">
      <w:pPr>
        <w:rPr>
          <w:rFonts w:ascii="Calibri" w:hAnsi="Calibri" w:cs="Calibri"/>
          <w:lang w:val="en-GB"/>
        </w:rPr>
      </w:pPr>
    </w:p>
    <w:p w14:paraId="6F0B9080" w14:textId="2DF8A2EB" w:rsidR="005271BD" w:rsidRPr="00955B3B" w:rsidRDefault="007B1A21" w:rsidP="007B1A21">
      <w:pPr>
        <w:pStyle w:val="Naslov3"/>
        <w:rPr>
          <w:rFonts w:ascii="Calibri" w:hAnsi="Calibri" w:cs="Calibri"/>
          <w:sz w:val="22"/>
          <w:szCs w:val="22"/>
          <w:lang w:val="en-GB"/>
        </w:rPr>
      </w:pPr>
      <w:bookmarkStart w:id="3" w:name="_Toc169093469"/>
      <w:r w:rsidRPr="00955B3B">
        <w:rPr>
          <w:rFonts w:ascii="Calibri" w:hAnsi="Calibri" w:cs="Calibri"/>
          <w:sz w:val="22"/>
          <w:szCs w:val="22"/>
          <w:lang w:val="en-GB"/>
        </w:rPr>
        <w:t xml:space="preserve">1.1. </w:t>
      </w:r>
      <w:r w:rsidR="005271BD" w:rsidRPr="00955B3B">
        <w:rPr>
          <w:rFonts w:ascii="Calibri" w:hAnsi="Calibri" w:cs="Calibri"/>
          <w:sz w:val="22"/>
          <w:szCs w:val="22"/>
          <w:lang w:val="en-GB"/>
        </w:rPr>
        <w:t>PROGRAMME AND LEGAL BACKGROUND</w:t>
      </w:r>
      <w:bookmarkEnd w:id="3"/>
    </w:p>
    <w:p w14:paraId="483F4956" w14:textId="110A9C13" w:rsidR="008C4247" w:rsidRPr="00955B3B" w:rsidRDefault="008C4247" w:rsidP="008F5AFD">
      <w:pPr>
        <w:jc w:val="both"/>
        <w:rPr>
          <w:rFonts w:ascii="Calibri" w:hAnsi="Calibri" w:cs="Calibri"/>
          <w:lang w:val="en-GB"/>
        </w:rPr>
      </w:pPr>
      <w:r w:rsidRPr="00955B3B">
        <w:rPr>
          <w:rFonts w:ascii="Calibri" w:hAnsi="Calibri" w:cs="Calibri"/>
          <w:lang w:val="en-GB"/>
        </w:rPr>
        <w:t xml:space="preserve">The </w:t>
      </w:r>
      <w:r w:rsidRPr="00955B3B">
        <w:rPr>
          <w:lang w:val="en-GB"/>
        </w:rPr>
        <w:t xml:space="preserve">Interreg VI-A </w:t>
      </w:r>
      <w:r w:rsidR="00B76B8B" w:rsidRPr="00955B3B">
        <w:rPr>
          <w:lang w:val="en-GB"/>
        </w:rPr>
        <w:t xml:space="preserve">Programme </w:t>
      </w:r>
      <w:r w:rsidRPr="00955B3B">
        <w:rPr>
          <w:lang w:val="en-GB"/>
        </w:rPr>
        <w:t xml:space="preserve">IPA Croatia – Bosnia and Herzegovina – Montenegro 2021-2027 has set up a </w:t>
      </w:r>
      <w:r w:rsidR="00797528" w:rsidRPr="00955B3B">
        <w:rPr>
          <w:lang w:val="en-GB"/>
        </w:rPr>
        <w:t>S</w:t>
      </w:r>
      <w:r w:rsidRPr="00955B3B">
        <w:rPr>
          <w:lang w:val="en-GB"/>
        </w:rPr>
        <w:t xml:space="preserve">mall </w:t>
      </w:r>
      <w:r w:rsidR="00797528" w:rsidRPr="00955B3B">
        <w:rPr>
          <w:lang w:val="en-GB"/>
        </w:rPr>
        <w:t>P</w:t>
      </w:r>
      <w:r w:rsidRPr="00955B3B">
        <w:rPr>
          <w:lang w:val="en-GB"/>
        </w:rPr>
        <w:t xml:space="preserve">roject </w:t>
      </w:r>
      <w:r w:rsidR="00797528" w:rsidRPr="00955B3B">
        <w:rPr>
          <w:lang w:val="en-GB"/>
        </w:rPr>
        <w:t>F</w:t>
      </w:r>
      <w:r w:rsidRPr="00955B3B">
        <w:rPr>
          <w:lang w:val="en-GB"/>
        </w:rPr>
        <w:t xml:space="preserve">und (SPF) for </w:t>
      </w:r>
      <w:r w:rsidR="003334D1" w:rsidRPr="00955B3B">
        <w:rPr>
          <w:lang w:val="en-GB"/>
        </w:rPr>
        <w:t>micro and small enterprises (</w:t>
      </w:r>
      <w:r w:rsidR="001872EA" w:rsidRPr="00955B3B">
        <w:rPr>
          <w:lang w:val="en-GB"/>
        </w:rPr>
        <w:t>MSEs</w:t>
      </w:r>
      <w:r w:rsidR="003334D1" w:rsidRPr="00955B3B">
        <w:rPr>
          <w:lang w:val="en-GB"/>
        </w:rPr>
        <w:t>)</w:t>
      </w:r>
      <w:r w:rsidRPr="00955B3B">
        <w:rPr>
          <w:lang w:val="en-GB"/>
        </w:rPr>
        <w:t xml:space="preserve"> as </w:t>
      </w:r>
      <w:r w:rsidR="00EF3D8F" w:rsidRPr="00955B3B">
        <w:rPr>
          <w:lang w:val="en-GB"/>
        </w:rPr>
        <w:t>F</w:t>
      </w:r>
      <w:r w:rsidRPr="00955B3B">
        <w:rPr>
          <w:lang w:val="en-GB"/>
        </w:rPr>
        <w:t xml:space="preserve">inal </w:t>
      </w:r>
      <w:r w:rsidR="00EF3D8F" w:rsidRPr="00955B3B">
        <w:rPr>
          <w:lang w:val="en-GB"/>
        </w:rPr>
        <w:t>R</w:t>
      </w:r>
      <w:r w:rsidRPr="00955B3B">
        <w:rPr>
          <w:lang w:val="en-GB"/>
        </w:rPr>
        <w:t>ecipients</w:t>
      </w:r>
      <w:r w:rsidR="003334D1" w:rsidRPr="00955B3B">
        <w:rPr>
          <w:lang w:val="en-GB"/>
        </w:rPr>
        <w:t xml:space="preserve"> (FRs)</w:t>
      </w:r>
      <w:r w:rsidRPr="00955B3B">
        <w:rPr>
          <w:lang w:val="en-GB"/>
        </w:rPr>
        <w:t xml:space="preserve"> in order to foster M</w:t>
      </w:r>
      <w:r w:rsidR="003334D1" w:rsidRPr="00955B3B">
        <w:rPr>
          <w:lang w:val="en-GB"/>
        </w:rPr>
        <w:t>S</w:t>
      </w:r>
      <w:r w:rsidRPr="00955B3B">
        <w:rPr>
          <w:lang w:val="en-GB"/>
        </w:rPr>
        <w:t>E growth and support their tendencies for digital transformation.</w:t>
      </w:r>
    </w:p>
    <w:p w14:paraId="2C558648" w14:textId="332C10E4" w:rsidR="005658FB" w:rsidRPr="00955B3B" w:rsidRDefault="00441EC7" w:rsidP="008F5AFD">
      <w:pPr>
        <w:jc w:val="both"/>
        <w:rPr>
          <w:rFonts w:ascii="Calibri" w:hAnsi="Calibri" w:cs="Calibri"/>
          <w:lang w:val="en-GB"/>
        </w:rPr>
      </w:pPr>
      <w:bookmarkStart w:id="4" w:name="_Hlk164424046"/>
      <w:r w:rsidRPr="00955B3B">
        <w:rPr>
          <w:rFonts w:ascii="Calibri" w:hAnsi="Calibri" w:cs="Calibri"/>
          <w:lang w:val="en-GB"/>
        </w:rPr>
        <w:t>Small Project Fund (SPF)</w:t>
      </w:r>
      <w:bookmarkEnd w:id="4"/>
      <w:r w:rsidRPr="00955B3B">
        <w:rPr>
          <w:rFonts w:ascii="Calibri" w:hAnsi="Calibri" w:cs="Calibri"/>
          <w:lang w:val="en-GB"/>
        </w:rPr>
        <w:t xml:space="preserve"> </w:t>
      </w:r>
      <w:r w:rsidR="005658FB" w:rsidRPr="00955B3B">
        <w:rPr>
          <w:rFonts w:ascii="Calibri" w:hAnsi="Calibri" w:cs="Calibri"/>
          <w:lang w:val="en-GB"/>
        </w:rPr>
        <w:t xml:space="preserve">EmBRACE is a pilot project that plans to offer support to </w:t>
      </w:r>
      <w:r w:rsidR="001872EA" w:rsidRPr="00955B3B">
        <w:rPr>
          <w:rFonts w:ascii="Calibri" w:hAnsi="Calibri" w:cs="Calibri"/>
          <w:lang w:val="en-GB"/>
        </w:rPr>
        <w:t>MSEs</w:t>
      </w:r>
      <w:r w:rsidR="005658FB" w:rsidRPr="00955B3B">
        <w:rPr>
          <w:rFonts w:ascii="Calibri" w:hAnsi="Calibri" w:cs="Calibri"/>
          <w:lang w:val="en-GB"/>
        </w:rPr>
        <w:t xml:space="preserve"> in the Programme area </w:t>
      </w:r>
      <w:r w:rsidR="00C7302F" w:rsidRPr="00955B3B">
        <w:rPr>
          <w:rFonts w:ascii="Calibri" w:hAnsi="Calibri" w:cs="Calibri"/>
          <w:lang w:val="en-GB"/>
        </w:rPr>
        <w:t>and enhance</w:t>
      </w:r>
      <w:r w:rsidR="005658FB" w:rsidRPr="00955B3B">
        <w:rPr>
          <w:rFonts w:ascii="Calibri" w:hAnsi="Calibri" w:cs="Calibri"/>
          <w:lang w:val="en-GB"/>
        </w:rPr>
        <w:t xml:space="preserve"> the competitiveness of micro and small sized enterprises in the border regions. </w:t>
      </w:r>
      <w:r w:rsidR="001872EA" w:rsidRPr="00955B3B">
        <w:rPr>
          <w:rFonts w:ascii="Calibri" w:hAnsi="Calibri" w:cs="Calibri"/>
          <w:lang w:val="en-GB"/>
        </w:rPr>
        <w:t>MSEs</w:t>
      </w:r>
      <w:r w:rsidR="005658FB" w:rsidRPr="00955B3B">
        <w:rPr>
          <w:rFonts w:ascii="Calibri" w:hAnsi="Calibri" w:cs="Calibri"/>
          <w:lang w:val="en-GB"/>
        </w:rPr>
        <w:t xml:space="preserve"> in all three countries account for the largest significant share of business and total employment, but the 'starting a business' category is still one of the lowest rankings as the bureaucratic administration remains a burden. Support will be given to the development and adaptation of business models, products, services and processes, fostering development of local </w:t>
      </w:r>
      <w:r w:rsidR="001872EA" w:rsidRPr="00955B3B">
        <w:rPr>
          <w:rFonts w:ascii="Calibri" w:hAnsi="Calibri" w:cs="Calibri"/>
          <w:lang w:val="en-GB"/>
        </w:rPr>
        <w:t>MSEs</w:t>
      </w:r>
      <w:r w:rsidR="005658FB" w:rsidRPr="00955B3B">
        <w:rPr>
          <w:rFonts w:ascii="Calibri" w:hAnsi="Calibri" w:cs="Calibri"/>
          <w:lang w:val="en-GB"/>
        </w:rPr>
        <w:t xml:space="preserve"> with strong focus on introducing product or process innovation, developing pilot actions and new business solutions, while simultaneously enhancing their cross- border business cooperation.</w:t>
      </w:r>
    </w:p>
    <w:p w14:paraId="5DB121DD" w14:textId="7EE9CB79" w:rsidR="00212B17" w:rsidRPr="00955B3B" w:rsidRDefault="00212B17" w:rsidP="008F5AFD">
      <w:pPr>
        <w:jc w:val="both"/>
        <w:rPr>
          <w:rFonts w:ascii="Calibri" w:hAnsi="Calibri" w:cs="Calibri"/>
          <w:lang w:val="en-GB"/>
        </w:rPr>
      </w:pPr>
      <w:r w:rsidRPr="00955B3B">
        <w:rPr>
          <w:rFonts w:ascii="Calibri" w:hAnsi="Calibri" w:cs="Calibri"/>
          <w:lang w:val="en-GB"/>
        </w:rPr>
        <w:t xml:space="preserve">Croatian Agency for </w:t>
      </w:r>
      <w:r w:rsidR="001872EA" w:rsidRPr="00955B3B">
        <w:rPr>
          <w:rFonts w:ascii="Calibri" w:hAnsi="Calibri" w:cs="Calibri"/>
          <w:lang w:val="en-GB"/>
        </w:rPr>
        <w:t>SMEs</w:t>
      </w:r>
      <w:r w:rsidRPr="00955B3B">
        <w:rPr>
          <w:rFonts w:ascii="Calibri" w:hAnsi="Calibri" w:cs="Calibri"/>
          <w:lang w:val="en-GB"/>
        </w:rPr>
        <w:t xml:space="preserve">, Innovation and Investments (HAMAG-BICRO) as Small Project Fund Beneficiary (SPFB) </w:t>
      </w:r>
      <w:r w:rsidR="006A1D66" w:rsidRPr="00955B3B">
        <w:rPr>
          <w:rFonts w:ascii="Calibri" w:hAnsi="Calibri" w:cs="Calibri"/>
          <w:lang w:val="en-GB"/>
        </w:rPr>
        <w:t xml:space="preserve">will directly support </w:t>
      </w:r>
      <w:r w:rsidR="00FF013D" w:rsidRPr="00955B3B">
        <w:rPr>
          <w:rFonts w:ascii="Calibri" w:hAnsi="Calibri" w:cs="Calibri"/>
          <w:lang w:val="en-GB"/>
        </w:rPr>
        <w:t>businesses</w:t>
      </w:r>
      <w:r w:rsidR="006A1D66" w:rsidRPr="00955B3B">
        <w:rPr>
          <w:rFonts w:ascii="Calibri" w:hAnsi="Calibri" w:cs="Calibri"/>
          <w:lang w:val="en-GB"/>
        </w:rPr>
        <w:t xml:space="preserve"> via grants.</w:t>
      </w:r>
    </w:p>
    <w:p w14:paraId="3C456A31" w14:textId="261390B5" w:rsidR="00E038A6" w:rsidRPr="00955B3B" w:rsidRDefault="00EE22EE" w:rsidP="008F5AFD">
      <w:pPr>
        <w:jc w:val="both"/>
        <w:rPr>
          <w:rFonts w:ascii="Calibri" w:hAnsi="Calibri" w:cs="Calibri"/>
          <w:color w:val="000000"/>
          <w:lang w:val="en-GB"/>
        </w:rPr>
      </w:pPr>
      <w:r w:rsidRPr="00955B3B">
        <w:rPr>
          <w:rFonts w:ascii="Calibri" w:hAnsi="Calibri" w:cs="Calibri"/>
          <w:color w:val="000000"/>
          <w:lang w:val="en-GB"/>
        </w:rPr>
        <w:t xml:space="preserve">Support to </w:t>
      </w:r>
      <w:r w:rsidR="00A45C98" w:rsidRPr="00955B3B">
        <w:rPr>
          <w:rFonts w:ascii="Calibri" w:hAnsi="Calibri" w:cs="Calibri"/>
          <w:color w:val="000000"/>
          <w:lang w:val="en-GB"/>
        </w:rPr>
        <w:t>SPs</w:t>
      </w:r>
      <w:r w:rsidRPr="00955B3B">
        <w:rPr>
          <w:rFonts w:ascii="Calibri" w:hAnsi="Calibri" w:cs="Calibri"/>
          <w:color w:val="000000"/>
          <w:lang w:val="en-GB"/>
        </w:rPr>
        <w:t xml:space="preserve"> under SPF will be organised as defined in the Article 2(10) of the CPR (</w:t>
      </w:r>
      <w:r w:rsidRPr="00955B3B">
        <w:rPr>
          <w:rStyle w:val="fontstyle01"/>
          <w:rFonts w:ascii="Calibri" w:hAnsi="Calibri" w:cs="Calibri"/>
          <w:lang w:val="en-GB"/>
        </w:rPr>
        <w:t>Regulation (EU) No 2021/1060</w:t>
      </w:r>
      <w:r w:rsidR="008204BA" w:rsidRPr="00955B3B">
        <w:rPr>
          <w:rStyle w:val="fontstyle01"/>
          <w:rFonts w:ascii="Calibri" w:hAnsi="Calibri" w:cs="Calibri"/>
          <w:lang w:val="en-GB"/>
        </w:rPr>
        <w:t>)</w:t>
      </w:r>
      <w:r w:rsidR="00223BF8" w:rsidRPr="00955B3B">
        <w:rPr>
          <w:rStyle w:val="fontstyle01"/>
          <w:rFonts w:ascii="Calibri" w:hAnsi="Calibri" w:cs="Calibri"/>
          <w:lang w:val="en-GB"/>
        </w:rPr>
        <w:t xml:space="preserve"> </w:t>
      </w:r>
      <w:r w:rsidR="00060DB4" w:rsidRPr="00955B3B">
        <w:rPr>
          <w:rFonts w:ascii="Calibri" w:hAnsi="Calibri" w:cs="Calibri"/>
          <w:color w:val="000000"/>
          <w:lang w:val="en-GB"/>
        </w:rPr>
        <w:t>and Article 25 of the Interreg Regulation</w:t>
      </w:r>
      <w:r w:rsidR="008204BA" w:rsidRPr="00955B3B">
        <w:rPr>
          <w:rFonts w:ascii="Calibri" w:hAnsi="Calibri" w:cs="Calibri"/>
          <w:color w:val="000000"/>
          <w:lang w:val="en-GB"/>
        </w:rPr>
        <w:t xml:space="preserve"> (</w:t>
      </w:r>
      <w:r w:rsidR="008204BA" w:rsidRPr="00955B3B">
        <w:rPr>
          <w:rFonts w:ascii="Calibri" w:hAnsi="Calibri" w:cs="Calibri"/>
          <w:lang w:val="en-GB"/>
        </w:rPr>
        <w:t>Regulation (EU) No 2021/1059)</w:t>
      </w:r>
      <w:r w:rsidR="00060DB4" w:rsidRPr="00955B3B">
        <w:rPr>
          <w:rFonts w:ascii="Calibri" w:hAnsi="Calibri" w:cs="Calibri"/>
          <w:color w:val="000000"/>
          <w:lang w:val="en-GB"/>
        </w:rPr>
        <w:t xml:space="preserve">. The </w:t>
      </w:r>
      <w:r w:rsidR="00A45C98" w:rsidRPr="00955B3B">
        <w:rPr>
          <w:rFonts w:ascii="Calibri" w:hAnsi="Calibri" w:cs="Calibri"/>
          <w:color w:val="000000"/>
          <w:lang w:val="en-GB"/>
        </w:rPr>
        <w:t>FRs</w:t>
      </w:r>
      <w:r w:rsidR="00060DB4" w:rsidRPr="00955B3B">
        <w:rPr>
          <w:rFonts w:ascii="Calibri" w:hAnsi="Calibri" w:cs="Calibri"/>
          <w:color w:val="000000"/>
          <w:lang w:val="en-GB"/>
        </w:rPr>
        <w:t xml:space="preserve"> within a SPF shall receive support from the Programme through the SPF beneficiary and implement the </w:t>
      </w:r>
      <w:r w:rsidR="00A45C98" w:rsidRPr="00955B3B">
        <w:rPr>
          <w:rFonts w:ascii="Calibri" w:hAnsi="Calibri" w:cs="Calibri"/>
          <w:color w:val="000000"/>
          <w:lang w:val="en-GB"/>
        </w:rPr>
        <w:t>SP</w:t>
      </w:r>
      <w:r w:rsidR="00060DB4" w:rsidRPr="00955B3B">
        <w:rPr>
          <w:rFonts w:ascii="Calibri" w:hAnsi="Calibri" w:cs="Calibri"/>
          <w:color w:val="000000"/>
          <w:lang w:val="en-GB"/>
        </w:rPr>
        <w:t>s within that SPF.</w:t>
      </w:r>
    </w:p>
    <w:p w14:paraId="032E6443" w14:textId="77777777" w:rsidR="0088761C" w:rsidRPr="00955B3B" w:rsidRDefault="0088761C" w:rsidP="003D12CA">
      <w:pPr>
        <w:spacing w:line="240" w:lineRule="auto"/>
        <w:jc w:val="both"/>
        <w:rPr>
          <w:rFonts w:ascii="Calibri" w:hAnsi="Calibri" w:cs="Calibri"/>
          <w:lang w:val="en-GB"/>
        </w:rPr>
      </w:pPr>
      <w:bookmarkStart w:id="5" w:name="_Hlk152751004"/>
    </w:p>
    <w:p w14:paraId="13A7299B" w14:textId="62664572" w:rsidR="00550EA4" w:rsidRPr="00955B3B" w:rsidRDefault="005576C8" w:rsidP="000404C2">
      <w:pPr>
        <w:pStyle w:val="Naslov3"/>
        <w:rPr>
          <w:lang w:val="en-GB"/>
        </w:rPr>
      </w:pPr>
      <w:bookmarkStart w:id="6" w:name="_Toc169093470"/>
      <w:r w:rsidRPr="00955B3B">
        <w:rPr>
          <w:lang w:val="en-GB"/>
        </w:rPr>
        <w:t xml:space="preserve">1.2 Duration of the Small </w:t>
      </w:r>
      <w:r w:rsidR="00550EA4" w:rsidRPr="00955B3B">
        <w:rPr>
          <w:lang w:val="en-GB"/>
        </w:rPr>
        <w:t xml:space="preserve">Project </w:t>
      </w:r>
      <w:r w:rsidRPr="00955B3B">
        <w:rPr>
          <w:lang w:val="en-GB"/>
        </w:rPr>
        <w:t>and amount of financing</w:t>
      </w:r>
      <w:bookmarkEnd w:id="6"/>
    </w:p>
    <w:p w14:paraId="7DE6EDC7" w14:textId="61C7596F" w:rsidR="00E95C03" w:rsidRPr="00955B3B" w:rsidRDefault="00400B20" w:rsidP="003D12CA">
      <w:pPr>
        <w:spacing w:line="240" w:lineRule="auto"/>
        <w:jc w:val="both"/>
        <w:rPr>
          <w:rFonts w:ascii="Calibri" w:hAnsi="Calibri" w:cs="Calibri"/>
          <w:lang w:val="en-GB"/>
        </w:rPr>
      </w:pPr>
      <w:r w:rsidRPr="00955B3B">
        <w:rPr>
          <w:rFonts w:ascii="Calibri" w:hAnsi="Calibri" w:cs="Calibri"/>
          <w:lang w:val="en-GB"/>
        </w:rPr>
        <w:t xml:space="preserve">Duration of the SPs shall be at minimum 6 and maximum 12 months. </w:t>
      </w:r>
      <w:r w:rsidR="00E9491E" w:rsidRPr="00955B3B">
        <w:rPr>
          <w:rFonts w:ascii="Calibri" w:hAnsi="Calibri" w:cs="Calibri"/>
          <w:lang w:val="en-GB"/>
        </w:rPr>
        <w:t>FRs</w:t>
      </w:r>
      <w:r w:rsidR="00E95C03" w:rsidRPr="00955B3B">
        <w:rPr>
          <w:rFonts w:ascii="Calibri" w:hAnsi="Calibri" w:cs="Calibri"/>
          <w:lang w:val="en-GB"/>
        </w:rPr>
        <w:t xml:space="preserve"> should have </w:t>
      </w:r>
      <w:r w:rsidR="002F5F6B" w:rsidRPr="00955B3B">
        <w:rPr>
          <w:rFonts w:ascii="Calibri" w:hAnsi="Calibri" w:cs="Calibri"/>
          <w:lang w:val="en-GB"/>
        </w:rPr>
        <w:t>balanced</w:t>
      </w:r>
      <w:r w:rsidR="00E95C03" w:rsidRPr="00955B3B">
        <w:rPr>
          <w:rFonts w:ascii="Calibri" w:hAnsi="Calibri" w:cs="Calibri"/>
          <w:lang w:val="en-GB"/>
        </w:rPr>
        <w:t xml:space="preserve"> budget in </w:t>
      </w:r>
      <w:r w:rsidR="00FF013D" w:rsidRPr="00955B3B">
        <w:rPr>
          <w:rFonts w:ascii="Calibri" w:hAnsi="Calibri" w:cs="Calibri"/>
          <w:lang w:val="en-GB"/>
        </w:rPr>
        <w:t xml:space="preserve">their </w:t>
      </w:r>
      <w:r w:rsidR="00E95C03" w:rsidRPr="00955B3B">
        <w:rPr>
          <w:rFonts w:ascii="Calibri" w:hAnsi="Calibri" w:cs="Calibri"/>
          <w:lang w:val="en-GB"/>
        </w:rPr>
        <w:t>cooperating</w:t>
      </w:r>
      <w:r w:rsidR="00955B3B" w:rsidRPr="00955B3B">
        <w:rPr>
          <w:rStyle w:val="Referencakomentara"/>
          <w:sz w:val="22"/>
          <w:szCs w:val="22"/>
        </w:rPr>
        <w:t xml:space="preserve"> </w:t>
      </w:r>
      <w:r w:rsidR="00955B3B">
        <w:rPr>
          <w:rStyle w:val="Referencakomentara"/>
          <w:sz w:val="22"/>
          <w:szCs w:val="22"/>
        </w:rPr>
        <w:t>S</w:t>
      </w:r>
      <w:r w:rsidR="00172CB8" w:rsidRPr="00955B3B">
        <w:rPr>
          <w:rFonts w:ascii="Calibri" w:hAnsi="Calibri" w:cs="Calibri"/>
          <w:lang w:val="en-GB"/>
        </w:rPr>
        <w:t xml:space="preserve">Ps </w:t>
      </w:r>
      <w:r w:rsidR="00FF013D" w:rsidRPr="00955B3B">
        <w:rPr>
          <w:rFonts w:ascii="Calibri" w:hAnsi="Calibri" w:cs="Calibri"/>
          <w:lang w:val="en-GB"/>
        </w:rPr>
        <w:t>in order to prove their participation in implementing small project activities</w:t>
      </w:r>
      <w:r w:rsidR="00E95C03" w:rsidRPr="00955B3B">
        <w:rPr>
          <w:rFonts w:ascii="Calibri" w:hAnsi="Calibri" w:cs="Calibri"/>
          <w:lang w:val="en-GB"/>
        </w:rPr>
        <w:t>.</w:t>
      </w:r>
      <w:r w:rsidR="00172CB8" w:rsidRPr="00955B3B">
        <w:rPr>
          <w:rFonts w:ascii="Calibri" w:hAnsi="Calibri" w:cs="Calibri"/>
          <w:lang w:val="en-GB"/>
        </w:rPr>
        <w:t xml:space="preserve"> FR’s budget should amount minimum 2</w:t>
      </w:r>
      <w:r w:rsidR="004A3269">
        <w:rPr>
          <w:rFonts w:ascii="Calibri" w:hAnsi="Calibri" w:cs="Calibri"/>
          <w:lang w:val="en-GB"/>
        </w:rPr>
        <w:t>0</w:t>
      </w:r>
      <w:r w:rsidR="00172CB8" w:rsidRPr="00955B3B">
        <w:rPr>
          <w:rFonts w:ascii="Calibri" w:hAnsi="Calibri" w:cs="Calibri"/>
          <w:lang w:val="en-GB"/>
        </w:rPr>
        <w:t>% of total SP budget.</w:t>
      </w:r>
    </w:p>
    <w:p w14:paraId="4ED5B1B5" w14:textId="6933225E" w:rsidR="003671F8" w:rsidRPr="00955B3B" w:rsidRDefault="003671F8" w:rsidP="003D12CA">
      <w:pPr>
        <w:spacing w:line="240" w:lineRule="auto"/>
        <w:jc w:val="both"/>
        <w:rPr>
          <w:rFonts w:ascii="Calibri" w:hAnsi="Calibri" w:cs="Calibri"/>
          <w:lang w:val="en-GB"/>
        </w:rPr>
      </w:pPr>
      <w:r w:rsidRPr="00955B3B">
        <w:rPr>
          <w:rFonts w:ascii="Calibri" w:hAnsi="Calibri" w:cs="Calibri"/>
          <w:lang w:val="en-GB"/>
        </w:rPr>
        <w:t xml:space="preserve">Minimum and maximum </w:t>
      </w:r>
      <w:r w:rsidR="008941F0" w:rsidRPr="00955B3B">
        <w:rPr>
          <w:rFonts w:ascii="Calibri" w:hAnsi="Calibri" w:cs="Calibri"/>
          <w:lang w:val="en-GB"/>
        </w:rPr>
        <w:t xml:space="preserve">size of SPs </w:t>
      </w:r>
      <w:r w:rsidR="00AB43E5" w:rsidRPr="00A76BB6">
        <w:rPr>
          <w:lang w:val="en-GB"/>
        </w:rPr>
        <w:t>in the 1</w:t>
      </w:r>
      <w:r w:rsidR="00AB43E5" w:rsidRPr="00A76BB6">
        <w:rPr>
          <w:vertAlign w:val="superscript"/>
          <w:lang w:val="en-GB"/>
        </w:rPr>
        <w:t>st</w:t>
      </w:r>
      <w:r w:rsidR="00AB43E5" w:rsidRPr="00A76BB6">
        <w:rPr>
          <w:lang w:val="en-GB"/>
        </w:rPr>
        <w:t xml:space="preserve"> call for Applications</w:t>
      </w:r>
      <w:r w:rsidR="00AB43E5" w:rsidRPr="00955B3B">
        <w:rPr>
          <w:rFonts w:ascii="Calibri" w:hAnsi="Calibri" w:cs="Calibri"/>
          <w:lang w:val="en-GB"/>
        </w:rPr>
        <w:t xml:space="preserve"> </w:t>
      </w:r>
      <w:r w:rsidR="008941F0" w:rsidRPr="00955B3B">
        <w:rPr>
          <w:rFonts w:ascii="Calibri" w:hAnsi="Calibri" w:cs="Calibri"/>
          <w:lang w:val="en-GB"/>
        </w:rPr>
        <w:t xml:space="preserve">within the EmBRACE project are listed in the table below. </w:t>
      </w:r>
      <w:r w:rsidR="00310BC8" w:rsidRPr="00955B3B">
        <w:rPr>
          <w:rFonts w:ascii="Calibri" w:hAnsi="Calibri" w:cs="Calibri"/>
          <w:lang w:val="en-GB"/>
        </w:rPr>
        <w:t xml:space="preserve">Different </w:t>
      </w:r>
      <w:r w:rsidR="00213DF4" w:rsidRPr="00955B3B">
        <w:rPr>
          <w:rFonts w:ascii="Calibri" w:hAnsi="Calibri" w:cs="Calibri"/>
          <w:lang w:val="en-GB"/>
        </w:rPr>
        <w:t>thresholds</w:t>
      </w:r>
      <w:r w:rsidR="00310BC8" w:rsidRPr="00955B3B">
        <w:rPr>
          <w:rFonts w:ascii="Calibri" w:hAnsi="Calibri" w:cs="Calibri"/>
          <w:lang w:val="en-GB"/>
        </w:rPr>
        <w:t xml:space="preserve"> of SPs size can be applied for each call.</w:t>
      </w:r>
    </w:p>
    <w:p w14:paraId="51057550" w14:textId="77777777" w:rsidR="00400B20" w:rsidRDefault="00400B20" w:rsidP="003D12CA">
      <w:pPr>
        <w:spacing w:line="240" w:lineRule="auto"/>
        <w:jc w:val="both"/>
        <w:rPr>
          <w:rFonts w:ascii="Calibri" w:hAnsi="Calibri" w:cs="Calibri"/>
          <w:lang w:val="en-GB"/>
        </w:rPr>
      </w:pPr>
    </w:p>
    <w:tbl>
      <w:tblPr>
        <w:tblW w:w="5000" w:type="pct"/>
        <w:tblCellMar>
          <w:left w:w="0" w:type="dxa"/>
          <w:right w:w="0" w:type="dxa"/>
        </w:tblCellMar>
        <w:tblLook w:val="04A0" w:firstRow="1" w:lastRow="0" w:firstColumn="1" w:lastColumn="0" w:noHBand="0" w:noVBand="1"/>
      </w:tblPr>
      <w:tblGrid>
        <w:gridCol w:w="2821"/>
        <w:gridCol w:w="1862"/>
        <w:gridCol w:w="2405"/>
        <w:gridCol w:w="1967"/>
      </w:tblGrid>
      <w:tr w:rsidR="00550291" w14:paraId="74B071A3" w14:textId="77777777" w:rsidTr="00550291">
        <w:trPr>
          <w:trHeight w:val="630"/>
        </w:trPr>
        <w:tc>
          <w:tcPr>
            <w:tcW w:w="2586" w:type="pct"/>
            <w:gridSpan w:val="2"/>
            <w:tcBorders>
              <w:top w:val="nil"/>
              <w:left w:val="nil"/>
              <w:bottom w:val="nil"/>
              <w:right w:val="single" w:sz="12" w:space="0" w:color="000000"/>
            </w:tcBorders>
            <w:tcMar>
              <w:top w:w="0" w:type="dxa"/>
              <w:left w:w="108" w:type="dxa"/>
              <w:bottom w:w="0" w:type="dxa"/>
              <w:right w:w="108" w:type="dxa"/>
            </w:tcMar>
            <w:vAlign w:val="center"/>
            <w:hideMark/>
          </w:tcPr>
          <w:p w14:paraId="08888514" w14:textId="77777777" w:rsidR="00550291" w:rsidRDefault="00550291" w:rsidP="00550291">
            <w:pPr>
              <w:spacing w:after="0" w:line="360" w:lineRule="auto"/>
            </w:pPr>
          </w:p>
        </w:tc>
        <w:tc>
          <w:tcPr>
            <w:tcW w:w="1328" w:type="pct"/>
            <w:tcBorders>
              <w:top w:val="single" w:sz="12" w:space="0" w:color="auto"/>
              <w:left w:val="nil"/>
              <w:bottom w:val="nil"/>
              <w:right w:val="nil"/>
            </w:tcBorders>
            <w:tcMar>
              <w:top w:w="0" w:type="dxa"/>
              <w:left w:w="108" w:type="dxa"/>
              <w:bottom w:w="0" w:type="dxa"/>
              <w:right w:w="108" w:type="dxa"/>
            </w:tcMar>
            <w:vAlign w:val="center"/>
            <w:hideMark/>
          </w:tcPr>
          <w:p w14:paraId="7865F700" w14:textId="77777777" w:rsidR="00550291" w:rsidRPr="00955B3B" w:rsidRDefault="00550291" w:rsidP="00550291">
            <w:pPr>
              <w:spacing w:after="0" w:line="360" w:lineRule="auto"/>
              <w:jc w:val="center"/>
              <w:rPr>
                <w:rFonts w:cstheme="minorHAnsi"/>
                <w:b/>
                <w:bCs/>
                <w:color w:val="000000"/>
                <w:lang w:eastAsia="hr-HR"/>
                <w14:ligatures w14:val="none"/>
              </w:rPr>
            </w:pPr>
            <w:r w:rsidRPr="00955B3B">
              <w:rPr>
                <w:rFonts w:cstheme="minorHAnsi"/>
                <w:b/>
                <w:bCs/>
                <w:color w:val="000000"/>
                <w:lang w:val="en-GB" w:eastAsia="hr-HR"/>
                <w14:ligatures w14:val="none"/>
              </w:rPr>
              <w:t>Total eligible costs (100%)</w:t>
            </w:r>
          </w:p>
        </w:tc>
        <w:tc>
          <w:tcPr>
            <w:tcW w:w="1086"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7AC1B7AD" w14:textId="77777777" w:rsidR="00550291" w:rsidRPr="00955B3B" w:rsidRDefault="00550291" w:rsidP="00550291">
            <w:pPr>
              <w:spacing w:after="0" w:line="360" w:lineRule="auto"/>
              <w:jc w:val="center"/>
              <w:rPr>
                <w:rFonts w:cstheme="minorHAnsi"/>
                <w:b/>
                <w:bCs/>
                <w:color w:val="000000"/>
                <w:lang w:eastAsia="hr-HR"/>
                <w14:ligatures w14:val="none"/>
              </w:rPr>
            </w:pPr>
            <w:r w:rsidRPr="00955B3B">
              <w:rPr>
                <w:rFonts w:cstheme="minorHAnsi"/>
                <w:b/>
                <w:bCs/>
                <w:color w:val="000000"/>
                <w:lang w:val="en-GB" w:eastAsia="hr-HR"/>
                <w14:ligatures w14:val="none"/>
              </w:rPr>
              <w:t xml:space="preserve">EU co-financing </w:t>
            </w:r>
            <w:r w:rsidRPr="00955B3B">
              <w:rPr>
                <w:rFonts w:cstheme="minorHAnsi"/>
                <w:b/>
                <w:bCs/>
                <w:color w:val="000000"/>
                <w:lang w:val="en-GB" w:eastAsia="hr-HR"/>
                <w14:ligatures w14:val="none"/>
              </w:rPr>
              <w:br/>
              <w:t>(up to 85%)</w:t>
            </w:r>
            <w:r w:rsidRPr="00955B3B">
              <w:rPr>
                <w:rFonts w:cstheme="minorHAnsi"/>
                <w:color w:val="000000"/>
                <w:sz w:val="16"/>
                <w:szCs w:val="16"/>
                <w:lang w:val="en-GB" w:eastAsia="hr-HR"/>
                <w14:ligatures w14:val="none"/>
              </w:rPr>
              <w:t>  </w:t>
            </w:r>
          </w:p>
        </w:tc>
      </w:tr>
      <w:tr w:rsidR="00550291" w14:paraId="33FA70A3" w14:textId="77777777" w:rsidTr="00550291">
        <w:trPr>
          <w:trHeight w:val="315"/>
        </w:trPr>
        <w:tc>
          <w:tcPr>
            <w:tcW w:w="1558" w:type="pct"/>
            <w:vMerge w:val="restart"/>
            <w:tcBorders>
              <w:top w:val="single" w:sz="12" w:space="0" w:color="auto"/>
              <w:left w:val="single" w:sz="12" w:space="0" w:color="auto"/>
              <w:bottom w:val="single" w:sz="8" w:space="0" w:color="000000"/>
              <w:right w:val="single" w:sz="12" w:space="0" w:color="auto"/>
            </w:tcBorders>
            <w:tcMar>
              <w:top w:w="0" w:type="dxa"/>
              <w:left w:w="108" w:type="dxa"/>
              <w:bottom w:w="0" w:type="dxa"/>
              <w:right w:w="108" w:type="dxa"/>
            </w:tcMar>
            <w:vAlign w:val="center"/>
            <w:hideMark/>
          </w:tcPr>
          <w:p w14:paraId="30047BEB" w14:textId="77777777" w:rsidR="00550291" w:rsidRPr="00955B3B" w:rsidRDefault="00550291" w:rsidP="00550291">
            <w:pPr>
              <w:spacing w:after="0" w:line="360" w:lineRule="auto"/>
              <w:jc w:val="center"/>
              <w:rPr>
                <w:rFonts w:cstheme="minorHAnsi"/>
                <w:b/>
                <w:bCs/>
                <w:color w:val="000000"/>
                <w:lang w:eastAsia="hr-HR"/>
                <w14:ligatures w14:val="none"/>
              </w:rPr>
            </w:pPr>
            <w:r w:rsidRPr="00955B3B">
              <w:rPr>
                <w:rFonts w:cstheme="minorHAnsi"/>
                <w:b/>
                <w:bCs/>
                <w:lang w:val="en-GB" w:eastAsia="hr-HR"/>
                <w14:ligatures w14:val="none"/>
              </w:rPr>
              <w:t xml:space="preserve">Option 1 </w:t>
            </w:r>
            <w:r w:rsidRPr="00955B3B">
              <w:rPr>
                <w:rFonts w:cstheme="minorHAnsi"/>
                <w:b/>
                <w:bCs/>
                <w:lang w:val="en-GB" w:eastAsia="hr-HR"/>
                <w14:ligatures w14:val="none"/>
              </w:rPr>
              <w:br/>
              <w:t>(SPs up to 100.000 €)</w:t>
            </w:r>
          </w:p>
        </w:tc>
        <w:tc>
          <w:tcPr>
            <w:tcW w:w="1028" w:type="pct"/>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14:paraId="3712AA08" w14:textId="77777777" w:rsidR="00550291" w:rsidRPr="006A5DB9" w:rsidRDefault="00550291" w:rsidP="00550291">
            <w:pPr>
              <w:spacing w:after="0" w:line="360" w:lineRule="auto"/>
              <w:rPr>
                <w:rFonts w:cstheme="minorHAnsi"/>
                <w:b/>
                <w:bCs/>
                <w:color w:val="000000"/>
                <w:lang w:eastAsia="hr-HR"/>
                <w14:ligatures w14:val="none"/>
              </w:rPr>
            </w:pPr>
            <w:r w:rsidRPr="006A5DB9">
              <w:rPr>
                <w:rFonts w:cstheme="minorHAnsi"/>
                <w:b/>
                <w:bCs/>
                <w:color w:val="000000"/>
                <w:lang w:eastAsia="hr-HR"/>
                <w14:ligatures w14:val="none"/>
              </w:rPr>
              <w:t>Minimum per SP </w:t>
            </w:r>
          </w:p>
        </w:tc>
        <w:tc>
          <w:tcPr>
            <w:tcW w:w="1328" w:type="pct"/>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14:paraId="6211CF91" w14:textId="77777777" w:rsidR="00550291" w:rsidRPr="006A5DB9" w:rsidRDefault="00550291" w:rsidP="00550291">
            <w:pPr>
              <w:spacing w:after="0" w:line="360" w:lineRule="auto"/>
              <w:jc w:val="center"/>
              <w:rPr>
                <w:rFonts w:cstheme="minorHAnsi"/>
                <w:color w:val="000000"/>
                <w:lang w:eastAsia="hr-HR"/>
                <w14:ligatures w14:val="none"/>
              </w:rPr>
            </w:pPr>
            <w:r w:rsidRPr="006A5DB9">
              <w:rPr>
                <w:rFonts w:cstheme="minorHAnsi"/>
                <w:color w:val="000000"/>
                <w:lang w:eastAsia="hr-HR"/>
                <w14:ligatures w14:val="none"/>
              </w:rPr>
              <w:t>20.000,00 EUR</w:t>
            </w:r>
          </w:p>
        </w:tc>
        <w:tc>
          <w:tcPr>
            <w:tcW w:w="1086"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14:paraId="6054E5A2" w14:textId="77777777" w:rsidR="00550291" w:rsidRPr="006A5DB9" w:rsidRDefault="00550291" w:rsidP="00550291">
            <w:pPr>
              <w:spacing w:after="0" w:line="360" w:lineRule="auto"/>
              <w:jc w:val="center"/>
              <w:rPr>
                <w:rFonts w:cstheme="minorHAnsi"/>
                <w:color w:val="000000"/>
                <w:lang w:eastAsia="hr-HR"/>
                <w14:ligatures w14:val="none"/>
              </w:rPr>
            </w:pPr>
            <w:r w:rsidRPr="006A5DB9">
              <w:rPr>
                <w:rFonts w:cstheme="minorHAnsi"/>
                <w:color w:val="000000"/>
                <w:lang w:eastAsia="hr-HR"/>
                <w14:ligatures w14:val="none"/>
              </w:rPr>
              <w:t>17.000,00 EUR</w:t>
            </w:r>
          </w:p>
        </w:tc>
      </w:tr>
      <w:tr w:rsidR="00550291" w14:paraId="145F823B" w14:textId="77777777" w:rsidTr="00550291">
        <w:trPr>
          <w:trHeight w:val="315"/>
        </w:trPr>
        <w:tc>
          <w:tcPr>
            <w:tcW w:w="1558" w:type="pct"/>
            <w:vMerge/>
            <w:tcBorders>
              <w:top w:val="single" w:sz="12" w:space="0" w:color="auto"/>
              <w:left w:val="single" w:sz="12" w:space="0" w:color="auto"/>
              <w:bottom w:val="single" w:sz="8" w:space="0" w:color="000000"/>
              <w:right w:val="single" w:sz="12" w:space="0" w:color="auto"/>
            </w:tcBorders>
            <w:vAlign w:val="center"/>
            <w:hideMark/>
          </w:tcPr>
          <w:p w14:paraId="29BFEF90" w14:textId="77777777" w:rsidR="00550291" w:rsidRPr="00955B3B" w:rsidRDefault="00550291" w:rsidP="00550291">
            <w:pPr>
              <w:spacing w:after="0" w:line="360" w:lineRule="auto"/>
              <w:rPr>
                <w:rFonts w:cstheme="minorHAnsi"/>
                <w:b/>
                <w:bCs/>
                <w:color w:val="000000"/>
                <w:lang w:eastAsia="hr-HR"/>
                <w14:ligatures w14:val="none"/>
              </w:rPr>
            </w:pPr>
          </w:p>
        </w:tc>
        <w:tc>
          <w:tcPr>
            <w:tcW w:w="10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632B1" w14:textId="77777777" w:rsidR="00550291" w:rsidRPr="006A5DB9" w:rsidRDefault="00550291" w:rsidP="00550291">
            <w:pPr>
              <w:spacing w:after="0" w:line="360" w:lineRule="auto"/>
              <w:jc w:val="both"/>
              <w:rPr>
                <w:rFonts w:cstheme="minorHAnsi"/>
                <w:b/>
                <w:bCs/>
                <w:color w:val="000000"/>
                <w:lang w:eastAsia="hr-HR"/>
                <w14:ligatures w14:val="none"/>
              </w:rPr>
            </w:pPr>
            <w:r w:rsidRPr="006A5DB9">
              <w:rPr>
                <w:rFonts w:cstheme="minorHAnsi"/>
                <w:b/>
                <w:bCs/>
                <w:color w:val="000000"/>
                <w:lang w:val="en-GB" w:eastAsia="hr-HR"/>
                <w14:ligatures w14:val="none"/>
              </w:rPr>
              <w:t>Maximum per SP</w:t>
            </w:r>
          </w:p>
        </w:tc>
        <w:tc>
          <w:tcPr>
            <w:tcW w:w="13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E37FCC" w14:textId="77777777" w:rsidR="00550291" w:rsidRPr="006A5DB9" w:rsidRDefault="00550291" w:rsidP="00550291">
            <w:pPr>
              <w:spacing w:after="0" w:line="360" w:lineRule="auto"/>
              <w:jc w:val="center"/>
              <w:rPr>
                <w:rFonts w:cstheme="minorHAnsi"/>
                <w:color w:val="000000"/>
                <w:lang w:eastAsia="hr-HR"/>
                <w14:ligatures w14:val="none"/>
              </w:rPr>
            </w:pPr>
            <w:r w:rsidRPr="006A5DB9">
              <w:rPr>
                <w:rFonts w:cstheme="minorHAnsi"/>
                <w:lang w:val="en-GB" w:eastAsia="hr-HR"/>
                <w14:ligatures w14:val="none"/>
              </w:rPr>
              <w:t>100.000,00 EUR</w:t>
            </w:r>
          </w:p>
        </w:tc>
        <w:tc>
          <w:tcPr>
            <w:tcW w:w="1086"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EAAAA99" w14:textId="77777777" w:rsidR="00550291" w:rsidRPr="006A5DB9" w:rsidRDefault="00550291" w:rsidP="00550291">
            <w:pPr>
              <w:spacing w:after="0" w:line="360" w:lineRule="auto"/>
              <w:jc w:val="center"/>
              <w:rPr>
                <w:rFonts w:cstheme="minorHAnsi"/>
                <w:color w:val="000000"/>
                <w:lang w:eastAsia="hr-HR"/>
                <w14:ligatures w14:val="none"/>
              </w:rPr>
            </w:pPr>
            <w:r w:rsidRPr="006A5DB9">
              <w:rPr>
                <w:rFonts w:cstheme="minorHAnsi"/>
                <w:lang w:val="en-GB" w:eastAsia="hr-HR"/>
                <w14:ligatures w14:val="none"/>
              </w:rPr>
              <w:t>85.000,00 EUR</w:t>
            </w:r>
          </w:p>
        </w:tc>
      </w:tr>
      <w:tr w:rsidR="00550291" w14:paraId="0FC8670D" w14:textId="77777777" w:rsidTr="00550291">
        <w:trPr>
          <w:trHeight w:val="690"/>
        </w:trPr>
        <w:tc>
          <w:tcPr>
            <w:tcW w:w="1558" w:type="pct"/>
            <w:tcBorders>
              <w:top w:val="nil"/>
              <w:left w:val="single" w:sz="12" w:space="0" w:color="auto"/>
              <w:bottom w:val="single" w:sz="12" w:space="0" w:color="000000"/>
              <w:right w:val="single" w:sz="12" w:space="0" w:color="auto"/>
            </w:tcBorders>
            <w:tcMar>
              <w:top w:w="0" w:type="dxa"/>
              <w:left w:w="108" w:type="dxa"/>
              <w:bottom w:w="0" w:type="dxa"/>
              <w:right w:w="108" w:type="dxa"/>
            </w:tcMar>
            <w:vAlign w:val="center"/>
            <w:hideMark/>
          </w:tcPr>
          <w:p w14:paraId="2F13D253" w14:textId="77777777" w:rsidR="00550291" w:rsidRPr="00955B3B" w:rsidRDefault="00550291" w:rsidP="00550291">
            <w:pPr>
              <w:spacing w:after="0" w:line="360" w:lineRule="auto"/>
              <w:jc w:val="center"/>
              <w:rPr>
                <w:rFonts w:cstheme="minorHAnsi"/>
                <w:b/>
                <w:bCs/>
                <w:color w:val="000000"/>
                <w:lang w:eastAsia="hr-HR"/>
                <w14:ligatures w14:val="none"/>
              </w:rPr>
            </w:pPr>
            <w:r w:rsidRPr="00955B3B">
              <w:rPr>
                <w:rFonts w:cstheme="minorHAnsi"/>
                <w:b/>
                <w:bCs/>
                <w:lang w:val="en-GB" w:eastAsia="hr-HR"/>
                <w14:ligatures w14:val="none"/>
              </w:rPr>
              <w:t xml:space="preserve">Option 2 </w:t>
            </w:r>
            <w:r w:rsidRPr="00955B3B">
              <w:rPr>
                <w:rFonts w:cstheme="minorHAnsi"/>
                <w:b/>
                <w:bCs/>
                <w:lang w:val="en-GB" w:eastAsia="hr-HR"/>
                <w14:ligatures w14:val="none"/>
              </w:rPr>
              <w:br/>
              <w:t>(SPs that exceed 100.000 €)</w:t>
            </w:r>
          </w:p>
        </w:tc>
        <w:tc>
          <w:tcPr>
            <w:tcW w:w="1028" w:type="pct"/>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14:paraId="2678792B" w14:textId="77777777" w:rsidR="00550291" w:rsidRPr="006A5DB9" w:rsidRDefault="00550291" w:rsidP="00550291">
            <w:pPr>
              <w:spacing w:after="0" w:line="360" w:lineRule="auto"/>
              <w:jc w:val="both"/>
              <w:rPr>
                <w:rFonts w:cstheme="minorHAnsi"/>
                <w:b/>
                <w:bCs/>
                <w:color w:val="000000"/>
                <w:lang w:val="en-GB" w:eastAsia="hr-HR"/>
                <w14:ligatures w14:val="none"/>
              </w:rPr>
            </w:pPr>
            <w:r w:rsidRPr="006A5DB9">
              <w:rPr>
                <w:rFonts w:cstheme="minorHAnsi"/>
                <w:b/>
                <w:bCs/>
                <w:color w:val="000000"/>
                <w:lang w:val="en-GB" w:eastAsia="hr-HR"/>
                <w14:ligatures w14:val="none"/>
              </w:rPr>
              <w:t>Maximum per SP</w:t>
            </w:r>
          </w:p>
        </w:tc>
        <w:tc>
          <w:tcPr>
            <w:tcW w:w="1328" w:type="pct"/>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14:paraId="76CD373E" w14:textId="77777777" w:rsidR="00550291" w:rsidRPr="006A5DB9" w:rsidRDefault="00550291" w:rsidP="00550291">
            <w:pPr>
              <w:spacing w:after="0" w:line="360" w:lineRule="auto"/>
              <w:jc w:val="center"/>
              <w:rPr>
                <w:rFonts w:cstheme="minorHAnsi"/>
                <w:color w:val="000000"/>
                <w:lang w:eastAsia="hr-HR"/>
                <w14:ligatures w14:val="none"/>
              </w:rPr>
            </w:pPr>
            <w:r w:rsidRPr="006A5DB9">
              <w:rPr>
                <w:rFonts w:cstheme="minorHAnsi"/>
                <w:color w:val="000000"/>
                <w:lang w:eastAsia="hr-HR"/>
                <w14:ligatures w14:val="none"/>
              </w:rPr>
              <w:t>235.294,00 EUR</w:t>
            </w:r>
          </w:p>
        </w:tc>
        <w:tc>
          <w:tcPr>
            <w:tcW w:w="1086" w:type="pct"/>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14:paraId="39CD3072" w14:textId="77777777" w:rsidR="00550291" w:rsidRPr="006A5DB9" w:rsidRDefault="00550291" w:rsidP="00550291">
            <w:pPr>
              <w:spacing w:after="0" w:line="360" w:lineRule="auto"/>
              <w:jc w:val="center"/>
              <w:rPr>
                <w:rFonts w:cstheme="minorHAnsi"/>
                <w:color w:val="000000"/>
                <w:lang w:eastAsia="hr-HR"/>
                <w14:ligatures w14:val="none"/>
              </w:rPr>
            </w:pPr>
            <w:r w:rsidRPr="006A5DB9">
              <w:rPr>
                <w:rFonts w:cstheme="minorHAnsi"/>
                <w:color w:val="000000"/>
                <w:lang w:eastAsia="hr-HR"/>
                <w14:ligatures w14:val="none"/>
              </w:rPr>
              <w:t>200.000,00 EUR</w:t>
            </w:r>
          </w:p>
        </w:tc>
      </w:tr>
    </w:tbl>
    <w:p w14:paraId="5F1920B3" w14:textId="77777777" w:rsidR="00955B3B" w:rsidRDefault="00955B3B" w:rsidP="00550291">
      <w:pPr>
        <w:spacing w:line="360" w:lineRule="auto"/>
        <w:jc w:val="both"/>
        <w:rPr>
          <w:rFonts w:ascii="Calibri" w:hAnsi="Calibri" w:cs="Calibri"/>
          <w:lang w:val="en-GB"/>
        </w:rPr>
      </w:pPr>
    </w:p>
    <w:p w14:paraId="2EFF7251" w14:textId="5F1E36E6" w:rsidR="00400B20" w:rsidRPr="00955B3B" w:rsidRDefault="00400B20" w:rsidP="00AB1273">
      <w:pPr>
        <w:spacing w:line="240" w:lineRule="auto"/>
        <w:jc w:val="both"/>
        <w:rPr>
          <w:rFonts w:ascii="Calibri" w:hAnsi="Calibri" w:cs="Calibri"/>
          <w:lang w:val="en-GB"/>
        </w:rPr>
      </w:pPr>
      <w:r w:rsidRPr="00955B3B">
        <w:rPr>
          <w:rFonts w:ascii="Calibri" w:hAnsi="Calibri" w:cs="Calibri"/>
          <w:lang w:val="en-GB"/>
        </w:rPr>
        <w:lastRenderedPageBreak/>
        <w:t xml:space="preserve">EU contribution to the </w:t>
      </w:r>
      <w:r w:rsidR="00E9491E" w:rsidRPr="00955B3B">
        <w:rPr>
          <w:rFonts w:ascii="Calibri" w:hAnsi="Calibri" w:cs="Calibri"/>
          <w:lang w:val="en-GB"/>
        </w:rPr>
        <w:t>FRs</w:t>
      </w:r>
      <w:r w:rsidRPr="00955B3B">
        <w:rPr>
          <w:rFonts w:ascii="Calibri" w:hAnsi="Calibri" w:cs="Calibri"/>
          <w:lang w:val="en-GB"/>
        </w:rPr>
        <w:t xml:space="preserve"> financed from the EmBRACE project is a non-repayable grant. Payment of the EU and national co-financing takes place upon the approval of the S</w:t>
      </w:r>
      <w:r w:rsidR="00D45BA3" w:rsidRPr="00955B3B">
        <w:rPr>
          <w:rFonts w:ascii="Calibri" w:hAnsi="Calibri" w:cs="Calibri"/>
          <w:lang w:val="en-GB"/>
        </w:rPr>
        <w:t>mall Projects’</w:t>
      </w:r>
      <w:r w:rsidRPr="00955B3B">
        <w:rPr>
          <w:rFonts w:ascii="Calibri" w:hAnsi="Calibri" w:cs="Calibri"/>
          <w:lang w:val="en-GB"/>
        </w:rPr>
        <w:t xml:space="preserve"> periodical </w:t>
      </w:r>
      <w:r w:rsidR="00B76B8B" w:rsidRPr="00955B3B">
        <w:rPr>
          <w:rFonts w:ascii="Calibri" w:hAnsi="Calibri" w:cs="Calibri"/>
          <w:lang w:val="en-GB"/>
        </w:rPr>
        <w:t xml:space="preserve">project </w:t>
      </w:r>
      <w:r w:rsidRPr="00955B3B">
        <w:rPr>
          <w:rFonts w:ascii="Calibri" w:hAnsi="Calibri" w:cs="Calibri"/>
          <w:lang w:val="en-GB"/>
        </w:rPr>
        <w:t>reports and final report.</w:t>
      </w:r>
    </w:p>
    <w:p w14:paraId="18D1628C" w14:textId="1CCCA800" w:rsidR="00400B20" w:rsidRPr="00955B3B" w:rsidRDefault="00400B20" w:rsidP="00AB1273">
      <w:pPr>
        <w:spacing w:line="240" w:lineRule="auto"/>
        <w:jc w:val="both"/>
        <w:rPr>
          <w:rFonts w:ascii="Calibri" w:hAnsi="Calibri" w:cs="Calibri"/>
          <w:lang w:val="en-GB"/>
        </w:rPr>
      </w:pPr>
      <w:r w:rsidRPr="00955B3B">
        <w:rPr>
          <w:rFonts w:ascii="Calibri" w:hAnsi="Calibri" w:cs="Calibri"/>
          <w:lang w:val="en-GB"/>
        </w:rPr>
        <w:t xml:space="preserve">A maximum </w:t>
      </w:r>
      <w:r w:rsidR="006F7AC1" w:rsidRPr="00955B3B">
        <w:rPr>
          <w:rFonts w:ascii="Calibri" w:hAnsi="Calibri" w:cs="Calibri"/>
          <w:lang w:val="en-GB"/>
        </w:rPr>
        <w:t xml:space="preserve">up to </w:t>
      </w:r>
      <w:r w:rsidR="00990C20" w:rsidRPr="00955B3B">
        <w:rPr>
          <w:rFonts w:ascii="Calibri" w:hAnsi="Calibri" w:cs="Calibri"/>
          <w:lang w:val="en-GB"/>
        </w:rPr>
        <w:t>8</w:t>
      </w:r>
      <w:r w:rsidRPr="00955B3B">
        <w:rPr>
          <w:rFonts w:ascii="Calibri" w:hAnsi="Calibri" w:cs="Calibri"/>
          <w:lang w:val="en-GB"/>
        </w:rPr>
        <w:t xml:space="preserve">5% of the total eligible expenditure can be requested as a grant from the </w:t>
      </w:r>
      <w:r w:rsidR="00990C20" w:rsidRPr="00955B3B">
        <w:rPr>
          <w:rFonts w:ascii="Calibri" w:hAnsi="Calibri" w:cs="Calibri"/>
          <w:lang w:val="en-GB"/>
        </w:rPr>
        <w:t>EmBRACE</w:t>
      </w:r>
      <w:r w:rsidR="002A3D9B" w:rsidRPr="00955B3B">
        <w:rPr>
          <w:rFonts w:ascii="Calibri" w:hAnsi="Calibri" w:cs="Calibri"/>
          <w:lang w:val="en-GB"/>
        </w:rPr>
        <w:t>. T</w:t>
      </w:r>
      <w:r w:rsidRPr="00955B3B">
        <w:rPr>
          <w:rFonts w:ascii="Calibri" w:hAnsi="Calibri" w:cs="Calibri"/>
          <w:lang w:val="en-GB"/>
        </w:rPr>
        <w:t>he rest</w:t>
      </w:r>
      <w:r w:rsidR="002A3D9B" w:rsidRPr="00955B3B">
        <w:rPr>
          <w:rFonts w:ascii="Calibri" w:hAnsi="Calibri" w:cs="Calibri"/>
          <w:lang w:val="en-GB"/>
        </w:rPr>
        <w:t>,</w:t>
      </w:r>
      <w:r w:rsidR="00D53C38" w:rsidRPr="00955B3B">
        <w:rPr>
          <w:rFonts w:ascii="Calibri" w:hAnsi="Calibri" w:cs="Calibri"/>
          <w:lang w:val="en-GB"/>
        </w:rPr>
        <w:t xml:space="preserve"> a</w:t>
      </w:r>
      <w:r w:rsidR="002A3D9B" w:rsidRPr="00955B3B">
        <w:rPr>
          <w:rFonts w:ascii="Calibri" w:hAnsi="Calibri" w:cs="Calibri"/>
          <w:lang w:val="en-GB"/>
        </w:rPr>
        <w:t xml:space="preserve"> minimum </w:t>
      </w:r>
      <w:r w:rsidR="00D53C38" w:rsidRPr="00955B3B">
        <w:rPr>
          <w:rFonts w:ascii="Calibri" w:hAnsi="Calibri" w:cs="Calibri"/>
          <w:lang w:val="en-GB"/>
        </w:rPr>
        <w:t xml:space="preserve">of </w:t>
      </w:r>
      <w:r w:rsidR="002A3D9B" w:rsidRPr="00955B3B">
        <w:rPr>
          <w:rFonts w:ascii="Calibri" w:hAnsi="Calibri" w:cs="Calibri"/>
          <w:lang w:val="en-GB"/>
        </w:rPr>
        <w:t>15% of total eligible expenditure,</w:t>
      </w:r>
      <w:r w:rsidRPr="00955B3B">
        <w:rPr>
          <w:rFonts w:ascii="Calibri" w:hAnsi="Calibri" w:cs="Calibri"/>
          <w:lang w:val="en-GB"/>
        </w:rPr>
        <w:t xml:space="preserve"> shall be covered as own contribution from the </w:t>
      </w:r>
      <w:r w:rsidR="003715D6" w:rsidRPr="00955B3B">
        <w:rPr>
          <w:rFonts w:ascii="Calibri" w:hAnsi="Calibri" w:cs="Calibri"/>
          <w:lang w:val="en-GB"/>
        </w:rPr>
        <w:t>FRs</w:t>
      </w:r>
      <w:r w:rsidR="00146417" w:rsidRPr="00955B3B">
        <w:rPr>
          <w:rFonts w:ascii="Calibri" w:hAnsi="Calibri" w:cs="Calibri"/>
          <w:lang w:val="en-GB"/>
        </w:rPr>
        <w:t xml:space="preserve"> </w:t>
      </w:r>
      <w:r w:rsidR="002A3D9B" w:rsidRPr="00955B3B">
        <w:rPr>
          <w:rFonts w:ascii="Calibri" w:hAnsi="Calibri" w:cs="Calibri"/>
          <w:lang w:val="en-GB"/>
        </w:rPr>
        <w:t xml:space="preserve">composed of </w:t>
      </w:r>
      <w:r w:rsidR="00146417" w:rsidRPr="00955B3B">
        <w:rPr>
          <w:rFonts w:ascii="Calibri" w:hAnsi="Calibri" w:cs="Calibri"/>
          <w:lang w:val="en-GB"/>
        </w:rPr>
        <w:t>any kind of financial resources</w:t>
      </w:r>
      <w:r w:rsidR="002A3D9B" w:rsidRPr="00955B3B">
        <w:rPr>
          <w:rFonts w:ascii="Calibri" w:hAnsi="Calibri" w:cs="Calibri"/>
          <w:lang w:val="en-GB"/>
        </w:rPr>
        <w:t xml:space="preserve"> (</w:t>
      </w:r>
      <w:r w:rsidR="00883DAE">
        <w:rPr>
          <w:rFonts w:ascii="Calibri" w:hAnsi="Calibri" w:cs="Calibri"/>
          <w:lang w:val="en-GB"/>
        </w:rPr>
        <w:t xml:space="preserve">e.g. </w:t>
      </w:r>
      <w:r w:rsidR="00146417" w:rsidRPr="00955B3B">
        <w:rPr>
          <w:rFonts w:ascii="Calibri" w:hAnsi="Calibri" w:cs="Calibri"/>
          <w:lang w:val="en-GB"/>
        </w:rPr>
        <w:t>money in the bank account, bank loan, other fund donors)</w:t>
      </w:r>
      <w:r w:rsidR="00D53C38" w:rsidRPr="00955B3B">
        <w:rPr>
          <w:rFonts w:ascii="Calibri" w:hAnsi="Calibri" w:cs="Calibri"/>
          <w:lang w:val="en-GB"/>
        </w:rPr>
        <w:t xml:space="preserve"> </w:t>
      </w:r>
      <w:r w:rsidR="00D53C38" w:rsidRPr="00955B3B">
        <w:rPr>
          <w:lang w:val="en-GB"/>
        </w:rPr>
        <w:t xml:space="preserve">with the </w:t>
      </w:r>
      <w:r w:rsidR="00D53C38" w:rsidRPr="00590541">
        <w:rPr>
          <w:lang w:val="en-GB"/>
        </w:rPr>
        <w:t>exception of grants requested from the EU or from National co-financing resources.</w:t>
      </w:r>
    </w:p>
    <w:p w14:paraId="699E6C68" w14:textId="57604B7B" w:rsidR="008E2E4A" w:rsidRPr="00955B3B" w:rsidRDefault="008E2E4A" w:rsidP="00AB1273">
      <w:pPr>
        <w:spacing w:line="240" w:lineRule="auto"/>
        <w:jc w:val="both"/>
        <w:rPr>
          <w:lang w:val="en-GB"/>
        </w:rPr>
      </w:pPr>
      <w:r w:rsidRPr="00955B3B">
        <w:rPr>
          <w:lang w:val="en-GB"/>
        </w:rPr>
        <w:t>Value added tax (VAT) is eligible expenditure</w:t>
      </w:r>
      <w:r w:rsidR="008258CD" w:rsidRPr="00955B3B">
        <w:rPr>
          <w:lang w:val="en-GB"/>
        </w:rPr>
        <w:t xml:space="preserve"> and must be planned in </w:t>
      </w:r>
      <w:r w:rsidR="00DC65F2" w:rsidRPr="00955B3B">
        <w:rPr>
          <w:lang w:val="en-GB"/>
        </w:rPr>
        <w:t>SP</w:t>
      </w:r>
      <w:r w:rsidR="008258CD" w:rsidRPr="00955B3B">
        <w:rPr>
          <w:lang w:val="en-GB"/>
        </w:rPr>
        <w:t xml:space="preserve"> budget.</w:t>
      </w:r>
      <w:r w:rsidR="008258CD" w:rsidRPr="00955B3B">
        <w:rPr>
          <w:rStyle w:val="Referencafusnote"/>
          <w:lang w:val="en-GB"/>
        </w:rPr>
        <w:footnoteReference w:id="1"/>
      </w:r>
    </w:p>
    <w:p w14:paraId="2753D81D" w14:textId="77777777" w:rsidR="003715D6" w:rsidRPr="00955B3B" w:rsidRDefault="003715D6" w:rsidP="003715D6">
      <w:pPr>
        <w:pStyle w:val="Odlomakpopisa"/>
        <w:spacing w:line="240" w:lineRule="auto"/>
        <w:jc w:val="both"/>
        <w:rPr>
          <w:lang w:val="en-GB"/>
        </w:rPr>
      </w:pPr>
    </w:p>
    <w:p w14:paraId="7AFFDD67" w14:textId="5FB573DC" w:rsidR="00A460A1" w:rsidRPr="00955B3B" w:rsidRDefault="00A460A1" w:rsidP="00724B1E">
      <w:pPr>
        <w:pStyle w:val="Naslov3"/>
        <w:rPr>
          <w:lang w:val="en-GB"/>
        </w:rPr>
      </w:pPr>
      <w:bookmarkStart w:id="7" w:name="_Toc169093471"/>
      <w:r w:rsidRPr="00955B3B">
        <w:rPr>
          <w:lang w:val="en-GB"/>
        </w:rPr>
        <w:t xml:space="preserve">1.3. Eligibility of the </w:t>
      </w:r>
      <w:r w:rsidR="00066D8A" w:rsidRPr="00955B3B">
        <w:rPr>
          <w:lang w:val="en-GB"/>
        </w:rPr>
        <w:t>F</w:t>
      </w:r>
      <w:r w:rsidRPr="00955B3B">
        <w:rPr>
          <w:lang w:val="en-GB"/>
        </w:rPr>
        <w:t xml:space="preserve">inal </w:t>
      </w:r>
      <w:r w:rsidR="00066D8A" w:rsidRPr="00955B3B">
        <w:rPr>
          <w:lang w:val="en-GB"/>
        </w:rPr>
        <w:t>R</w:t>
      </w:r>
      <w:r w:rsidRPr="00955B3B">
        <w:rPr>
          <w:lang w:val="en-GB"/>
        </w:rPr>
        <w:t xml:space="preserve">ecipients and the </w:t>
      </w:r>
      <w:r w:rsidR="003715D6" w:rsidRPr="00955B3B">
        <w:rPr>
          <w:lang w:val="en-GB"/>
        </w:rPr>
        <w:t>S</w:t>
      </w:r>
      <w:r w:rsidRPr="00955B3B">
        <w:rPr>
          <w:lang w:val="en-GB"/>
        </w:rPr>
        <w:t xml:space="preserve">mall </w:t>
      </w:r>
      <w:r w:rsidR="003715D6" w:rsidRPr="00955B3B">
        <w:rPr>
          <w:lang w:val="en-GB"/>
        </w:rPr>
        <w:t>P</w:t>
      </w:r>
      <w:r w:rsidRPr="00955B3B">
        <w:rPr>
          <w:lang w:val="en-GB"/>
        </w:rPr>
        <w:t>roject</w:t>
      </w:r>
      <w:bookmarkEnd w:id="7"/>
    </w:p>
    <w:p w14:paraId="12240DCE" w14:textId="70429457" w:rsidR="00A460A1" w:rsidRPr="00955B3B" w:rsidRDefault="00BB32F4" w:rsidP="00376A80">
      <w:pPr>
        <w:jc w:val="both"/>
        <w:rPr>
          <w:lang w:val="en-GB"/>
        </w:rPr>
      </w:pPr>
      <w:r w:rsidRPr="00955B3B">
        <w:rPr>
          <w:lang w:val="en-GB"/>
        </w:rPr>
        <w:t>Each</w:t>
      </w:r>
      <w:r w:rsidR="003715D6" w:rsidRPr="00955B3B">
        <w:rPr>
          <w:lang w:val="en-GB"/>
        </w:rPr>
        <w:t xml:space="preserve"> FR</w:t>
      </w:r>
      <w:r w:rsidR="00A460A1" w:rsidRPr="00955B3B">
        <w:rPr>
          <w:lang w:val="en-GB"/>
        </w:rPr>
        <w:t xml:space="preserve"> and the </w:t>
      </w:r>
      <w:r w:rsidR="003715D6" w:rsidRPr="00955B3B">
        <w:rPr>
          <w:lang w:val="en-GB"/>
        </w:rPr>
        <w:t>SP</w:t>
      </w:r>
      <w:r w:rsidR="00A460A1" w:rsidRPr="00955B3B">
        <w:rPr>
          <w:lang w:val="en-GB"/>
        </w:rPr>
        <w:t xml:space="preserve"> are eligible for funding if they fulfil the next criteria:</w:t>
      </w:r>
    </w:p>
    <w:p w14:paraId="383A413F" w14:textId="4ACA8196" w:rsidR="00A460A1" w:rsidRPr="00955B3B" w:rsidRDefault="003715D6" w:rsidP="00376A80">
      <w:pPr>
        <w:pStyle w:val="Odlomakpopisa"/>
        <w:numPr>
          <w:ilvl w:val="0"/>
          <w:numId w:val="49"/>
        </w:numPr>
        <w:jc w:val="both"/>
        <w:rPr>
          <w:lang w:val="en-GB"/>
        </w:rPr>
      </w:pPr>
      <w:r w:rsidRPr="00955B3B">
        <w:rPr>
          <w:lang w:val="en-GB"/>
        </w:rPr>
        <w:t>FR</w:t>
      </w:r>
      <w:r w:rsidR="00A460A1" w:rsidRPr="00955B3B">
        <w:rPr>
          <w:lang w:val="en-GB"/>
        </w:rPr>
        <w:t xml:space="preserve"> </w:t>
      </w:r>
      <w:r w:rsidR="001C0067" w:rsidRPr="00955B3B">
        <w:rPr>
          <w:lang w:val="en-GB"/>
        </w:rPr>
        <w:t xml:space="preserve">(and/or its owner company having </w:t>
      </w:r>
      <w:r w:rsidR="001C0067" w:rsidRPr="00955B3B">
        <w:rPr>
          <w:u w:val="single"/>
          <w:lang w:val="en-GB"/>
        </w:rPr>
        <w:t>more than 50% of ownership rights</w:t>
      </w:r>
      <w:r w:rsidR="001C0067" w:rsidRPr="00955B3B">
        <w:rPr>
          <w:lang w:val="en-GB"/>
        </w:rPr>
        <w:t xml:space="preserve"> over the FRs, and/or its linked enterprise(s) through a natural person, all </w:t>
      </w:r>
      <w:r w:rsidR="00955B3B" w:rsidRPr="00955B3B">
        <w:rPr>
          <w:lang w:val="en-GB"/>
        </w:rPr>
        <w:t>cumulatively) is</w:t>
      </w:r>
      <w:r w:rsidR="00A460A1" w:rsidRPr="00955B3B">
        <w:rPr>
          <w:lang w:val="en-GB"/>
        </w:rPr>
        <w:t xml:space="preserve"> a MSE (micro and small sized enterprise)</w:t>
      </w:r>
      <w:r w:rsidR="00AC431C" w:rsidRPr="00955B3B">
        <w:rPr>
          <w:lang w:val="en-GB"/>
        </w:rPr>
        <w:t>;</w:t>
      </w:r>
    </w:p>
    <w:p w14:paraId="7DEF6EEE" w14:textId="6A327422" w:rsidR="00A460A1" w:rsidRPr="00955B3B" w:rsidRDefault="003715D6" w:rsidP="00376A80">
      <w:pPr>
        <w:pStyle w:val="Odlomakpopisa"/>
        <w:numPr>
          <w:ilvl w:val="0"/>
          <w:numId w:val="49"/>
        </w:numPr>
        <w:jc w:val="both"/>
        <w:rPr>
          <w:lang w:val="en-GB"/>
        </w:rPr>
      </w:pPr>
      <w:r w:rsidRPr="00955B3B">
        <w:rPr>
          <w:lang w:val="en-GB"/>
        </w:rPr>
        <w:t>FR</w:t>
      </w:r>
      <w:r w:rsidR="00A460A1" w:rsidRPr="00955B3B">
        <w:rPr>
          <w:lang w:val="en-GB"/>
        </w:rPr>
        <w:t xml:space="preserve"> having at least one closed business year</w:t>
      </w:r>
      <w:r w:rsidR="000923A8" w:rsidRPr="00955B3B">
        <w:rPr>
          <w:lang w:val="en-GB"/>
        </w:rPr>
        <w:t xml:space="preserve"> for seat and/ or branch in the Programme area</w:t>
      </w:r>
      <w:r w:rsidR="00AC431C" w:rsidRPr="00955B3B">
        <w:rPr>
          <w:lang w:val="en-GB"/>
        </w:rPr>
        <w:t>;</w:t>
      </w:r>
    </w:p>
    <w:p w14:paraId="1B4EBDB6" w14:textId="0AB410AE" w:rsidR="00A460A1" w:rsidRPr="00955B3B" w:rsidRDefault="003715D6" w:rsidP="00376A80">
      <w:pPr>
        <w:pStyle w:val="Odlomakpopisa"/>
        <w:numPr>
          <w:ilvl w:val="0"/>
          <w:numId w:val="49"/>
        </w:numPr>
        <w:jc w:val="both"/>
        <w:rPr>
          <w:lang w:val="en-GB"/>
        </w:rPr>
      </w:pPr>
      <w:r w:rsidRPr="00955B3B">
        <w:rPr>
          <w:lang w:val="en-GB"/>
        </w:rPr>
        <w:t>FR</w:t>
      </w:r>
      <w:r w:rsidR="00A460A1" w:rsidRPr="00955B3B">
        <w:rPr>
          <w:lang w:val="en-GB"/>
        </w:rPr>
        <w:t xml:space="preserve"> equity is positive for the last closed business year</w:t>
      </w:r>
      <w:r w:rsidR="00120257" w:rsidRPr="00955B3B">
        <w:rPr>
          <w:lang w:val="en-GB"/>
        </w:rPr>
        <w:t xml:space="preserve"> for seat and/ or branch in the Programme area</w:t>
      </w:r>
      <w:r w:rsidR="00AC431C" w:rsidRPr="00955B3B">
        <w:rPr>
          <w:lang w:val="en-GB"/>
        </w:rPr>
        <w:t>;</w:t>
      </w:r>
    </w:p>
    <w:p w14:paraId="178616F3" w14:textId="3328B1E6" w:rsidR="00A460A1" w:rsidRPr="00955B3B" w:rsidRDefault="003715D6" w:rsidP="00376A80">
      <w:pPr>
        <w:pStyle w:val="Odlomakpopisa"/>
        <w:numPr>
          <w:ilvl w:val="0"/>
          <w:numId w:val="49"/>
        </w:numPr>
        <w:jc w:val="both"/>
        <w:rPr>
          <w:lang w:val="en-GB"/>
        </w:rPr>
      </w:pPr>
      <w:r w:rsidRPr="00955B3B">
        <w:rPr>
          <w:lang w:val="en-GB"/>
        </w:rPr>
        <w:t xml:space="preserve">FR </w:t>
      </w:r>
      <w:r w:rsidR="00A460A1" w:rsidRPr="00955B3B">
        <w:rPr>
          <w:lang w:val="en-GB"/>
        </w:rPr>
        <w:t xml:space="preserve">should have their seat </w:t>
      </w:r>
      <w:r w:rsidR="00C83FB6" w:rsidRPr="00955B3B">
        <w:rPr>
          <w:lang w:val="en-GB"/>
        </w:rPr>
        <w:t xml:space="preserve">(headquarters) </w:t>
      </w:r>
      <w:r w:rsidR="00A460A1" w:rsidRPr="00955B3B">
        <w:rPr>
          <w:lang w:val="en-GB"/>
        </w:rPr>
        <w:t>or its branch and should operate in the Programme area</w:t>
      </w:r>
      <w:r w:rsidR="00AC431C" w:rsidRPr="00955B3B">
        <w:rPr>
          <w:lang w:val="en-GB"/>
        </w:rPr>
        <w:t>;</w:t>
      </w:r>
    </w:p>
    <w:p w14:paraId="3F9E9DB5" w14:textId="756EB536" w:rsidR="00A460A1" w:rsidRPr="00955B3B" w:rsidRDefault="00A460A1" w:rsidP="00376A80">
      <w:pPr>
        <w:pStyle w:val="Odlomakpopisa"/>
        <w:numPr>
          <w:ilvl w:val="0"/>
          <w:numId w:val="49"/>
        </w:numPr>
        <w:jc w:val="both"/>
        <w:rPr>
          <w:lang w:val="en-GB"/>
        </w:rPr>
      </w:pPr>
      <w:r w:rsidRPr="00955B3B">
        <w:rPr>
          <w:rFonts w:cstheme="minorHAnsi"/>
          <w:lang w:val="en-GB"/>
        </w:rPr>
        <w:t xml:space="preserve">At least one </w:t>
      </w:r>
      <w:r w:rsidR="003715D6" w:rsidRPr="00955B3B">
        <w:rPr>
          <w:lang w:val="en-GB"/>
        </w:rPr>
        <w:t>FR</w:t>
      </w:r>
      <w:r w:rsidRPr="00955B3B">
        <w:rPr>
          <w:rFonts w:cstheme="minorHAnsi"/>
          <w:lang w:val="en-GB"/>
        </w:rPr>
        <w:t xml:space="preserve"> should have its seat or its branch and should operate in the EU member state</w:t>
      </w:r>
      <w:r w:rsidR="00927066" w:rsidRPr="00955B3B">
        <w:rPr>
          <w:rFonts w:cstheme="minorHAnsi"/>
          <w:lang w:val="en-GB"/>
        </w:rPr>
        <w:t xml:space="preserve"> (Croatia)</w:t>
      </w:r>
      <w:r w:rsidR="00AC431C" w:rsidRPr="00955B3B">
        <w:rPr>
          <w:rFonts w:cstheme="minorHAnsi"/>
          <w:lang w:val="en-GB"/>
        </w:rPr>
        <w:t>;</w:t>
      </w:r>
    </w:p>
    <w:p w14:paraId="22AC2905" w14:textId="199893FA" w:rsidR="00A460A1" w:rsidRPr="00955B3B" w:rsidRDefault="003715D6" w:rsidP="00376A80">
      <w:pPr>
        <w:pStyle w:val="Odlomakpopisa"/>
        <w:numPr>
          <w:ilvl w:val="0"/>
          <w:numId w:val="49"/>
        </w:numPr>
        <w:jc w:val="both"/>
        <w:rPr>
          <w:lang w:val="en-GB"/>
        </w:rPr>
      </w:pPr>
      <w:r w:rsidRPr="00955B3B">
        <w:rPr>
          <w:lang w:val="en-GB"/>
        </w:rPr>
        <w:t>FRs</w:t>
      </w:r>
      <w:r w:rsidR="00A460A1" w:rsidRPr="00955B3B">
        <w:rPr>
          <w:lang w:val="en-GB"/>
        </w:rPr>
        <w:t xml:space="preserve"> have a valid registration to pursue their activities or they have not been convicted of an offence concerning their professional conduct by a judgement which has the force of ‘res </w:t>
      </w:r>
      <w:proofErr w:type="spellStart"/>
      <w:r w:rsidR="00A460A1" w:rsidRPr="00955B3B">
        <w:rPr>
          <w:lang w:val="en-GB"/>
        </w:rPr>
        <w:t>iudicata</w:t>
      </w:r>
      <w:proofErr w:type="spellEnd"/>
      <w:r w:rsidR="00A460A1" w:rsidRPr="00955B3B">
        <w:rPr>
          <w:lang w:val="en-GB"/>
        </w:rPr>
        <w:t xml:space="preserve">’, further they have </w:t>
      </w:r>
      <w:r w:rsidR="008D342D" w:rsidRPr="00955B3B">
        <w:rPr>
          <w:lang w:val="en-GB"/>
        </w:rPr>
        <w:t xml:space="preserve">not </w:t>
      </w:r>
      <w:r w:rsidR="00A460A1" w:rsidRPr="00955B3B">
        <w:rPr>
          <w:lang w:val="en-GB"/>
        </w:rPr>
        <w:t>been guilty of grave professional misconduct proven by any means which the</w:t>
      </w:r>
      <w:r w:rsidR="00BA212C" w:rsidRPr="00955B3B">
        <w:rPr>
          <w:lang w:val="en-GB"/>
        </w:rPr>
        <w:t xml:space="preserve"> SPFB</w:t>
      </w:r>
      <w:r w:rsidR="00A460A1" w:rsidRPr="00955B3B">
        <w:rPr>
          <w:lang w:val="en-GB"/>
        </w:rPr>
        <w:t xml:space="preserve"> can justify</w:t>
      </w:r>
      <w:r w:rsidR="00AC431C" w:rsidRPr="00955B3B">
        <w:rPr>
          <w:lang w:val="en-GB"/>
        </w:rPr>
        <w:t>;</w:t>
      </w:r>
    </w:p>
    <w:p w14:paraId="7135D40A" w14:textId="0395F1B3" w:rsidR="00A460A1" w:rsidRPr="00955B3B" w:rsidRDefault="004B5FE7" w:rsidP="00376A80">
      <w:pPr>
        <w:pStyle w:val="Odlomakpopisa"/>
        <w:numPr>
          <w:ilvl w:val="0"/>
          <w:numId w:val="49"/>
        </w:numPr>
        <w:jc w:val="both"/>
        <w:rPr>
          <w:lang w:val="en-GB"/>
        </w:rPr>
      </w:pPr>
      <w:r w:rsidRPr="00955B3B">
        <w:rPr>
          <w:lang w:val="en-GB"/>
        </w:rPr>
        <w:t xml:space="preserve">FRs </w:t>
      </w:r>
      <w:r w:rsidR="00A460A1" w:rsidRPr="00955B3B">
        <w:rPr>
          <w:lang w:val="en-GB"/>
        </w:rPr>
        <w:t>have fulfilled their obligations relating to the payment of social security contributions or the payment of taxes in accordance with the national legal provisions</w:t>
      </w:r>
      <w:r w:rsidR="00AC431C" w:rsidRPr="00955B3B">
        <w:rPr>
          <w:lang w:val="en-GB"/>
        </w:rPr>
        <w:t>;</w:t>
      </w:r>
    </w:p>
    <w:p w14:paraId="2AC5A370" w14:textId="2851F5AF" w:rsidR="00A460A1" w:rsidRPr="00955B3B" w:rsidRDefault="004B5FE7" w:rsidP="00376A80">
      <w:pPr>
        <w:pStyle w:val="Odlomakpopisa"/>
        <w:numPr>
          <w:ilvl w:val="0"/>
          <w:numId w:val="49"/>
        </w:numPr>
        <w:jc w:val="both"/>
        <w:rPr>
          <w:lang w:val="en-GB"/>
        </w:rPr>
      </w:pPr>
      <w:r w:rsidRPr="00955B3B">
        <w:rPr>
          <w:lang w:val="en-GB"/>
        </w:rPr>
        <w:t>FRs</w:t>
      </w:r>
      <w:r w:rsidR="00A460A1" w:rsidRPr="00955B3B">
        <w:rPr>
          <w:lang w:val="en-GB"/>
        </w:rPr>
        <w:t xml:space="preserve"> have not been the subject of a judgement which has the force of ‘res </w:t>
      </w:r>
      <w:proofErr w:type="spellStart"/>
      <w:r w:rsidR="00A460A1" w:rsidRPr="00955B3B">
        <w:rPr>
          <w:lang w:val="en-GB"/>
        </w:rPr>
        <w:t>iudicata</w:t>
      </w:r>
      <w:proofErr w:type="spellEnd"/>
      <w:r w:rsidR="00A460A1" w:rsidRPr="00955B3B">
        <w:rPr>
          <w:lang w:val="en-GB"/>
        </w:rPr>
        <w:t>’ for fraud, for corruption, for severe breach of contract in connection to obligations stemming from public procurement rules or from rules governing the use of Community funding or national subsidies, for involvement in a criminal organization or for any other illegal activity detrimental to the Community’s financial interests</w:t>
      </w:r>
      <w:r w:rsidR="00AC431C" w:rsidRPr="00955B3B">
        <w:rPr>
          <w:lang w:val="en-GB"/>
        </w:rPr>
        <w:t>;</w:t>
      </w:r>
    </w:p>
    <w:p w14:paraId="4020F317" w14:textId="38F3A859" w:rsidR="00B775EB" w:rsidRPr="00955B3B" w:rsidRDefault="004B5FE7" w:rsidP="00376A80">
      <w:pPr>
        <w:pStyle w:val="Odlomakpopisa"/>
        <w:numPr>
          <w:ilvl w:val="0"/>
          <w:numId w:val="49"/>
        </w:numPr>
        <w:jc w:val="both"/>
        <w:rPr>
          <w:lang w:val="en-GB"/>
        </w:rPr>
      </w:pPr>
      <w:r w:rsidRPr="00955B3B">
        <w:rPr>
          <w:lang w:val="en-GB"/>
        </w:rPr>
        <w:t>FRs</w:t>
      </w:r>
      <w:r w:rsidR="00B775EB" w:rsidRPr="00955B3B">
        <w:rPr>
          <w:lang w:val="en-GB"/>
        </w:rPr>
        <w:t xml:space="preserve"> are not subject to a conflict of interests connected to their participation in the present EmBRACE project</w:t>
      </w:r>
      <w:r w:rsidR="00AC431C" w:rsidRPr="00955B3B">
        <w:rPr>
          <w:lang w:val="en-GB"/>
        </w:rPr>
        <w:t>;</w:t>
      </w:r>
    </w:p>
    <w:p w14:paraId="2A608AE8" w14:textId="39E5573F" w:rsidR="00376A80" w:rsidRPr="00955B3B" w:rsidRDefault="004B5FE7" w:rsidP="00A01A33">
      <w:pPr>
        <w:pStyle w:val="Odlomakpopisa"/>
        <w:numPr>
          <w:ilvl w:val="0"/>
          <w:numId w:val="49"/>
        </w:numPr>
        <w:jc w:val="both"/>
        <w:rPr>
          <w:lang w:val="en-GB"/>
        </w:rPr>
      </w:pPr>
      <w:r w:rsidRPr="00955B3B">
        <w:rPr>
          <w:lang w:val="en-GB"/>
        </w:rPr>
        <w:t>FRs</w:t>
      </w:r>
      <w:r w:rsidR="00B775EB" w:rsidRPr="00955B3B">
        <w:rPr>
          <w:lang w:val="en-GB"/>
        </w:rPr>
        <w:t xml:space="preserve"> are not guilty of misrepresentation in supplying the information required by the S</w:t>
      </w:r>
      <w:r w:rsidR="00400E51" w:rsidRPr="00955B3B">
        <w:rPr>
          <w:lang w:val="en-GB"/>
        </w:rPr>
        <w:t>P</w:t>
      </w:r>
      <w:r w:rsidR="00B775EB" w:rsidRPr="00955B3B">
        <w:rPr>
          <w:lang w:val="en-GB"/>
        </w:rPr>
        <w:t>FB/MA/NA as a condition of participation in the EmBRACE or in failing to supply information</w:t>
      </w:r>
      <w:r w:rsidR="00AC431C" w:rsidRPr="00955B3B">
        <w:rPr>
          <w:lang w:val="en-GB"/>
        </w:rPr>
        <w:t>;</w:t>
      </w:r>
    </w:p>
    <w:p w14:paraId="34F1EB8E" w14:textId="02810319" w:rsidR="00B775EB" w:rsidRPr="00955B3B" w:rsidRDefault="004B5FE7" w:rsidP="00376A80">
      <w:pPr>
        <w:pStyle w:val="Odlomakpopisa"/>
        <w:numPr>
          <w:ilvl w:val="0"/>
          <w:numId w:val="49"/>
        </w:numPr>
        <w:jc w:val="both"/>
        <w:rPr>
          <w:lang w:val="en-GB"/>
        </w:rPr>
      </w:pPr>
      <w:r w:rsidRPr="00955B3B">
        <w:rPr>
          <w:lang w:val="en-GB"/>
        </w:rPr>
        <w:lastRenderedPageBreak/>
        <w:t>FRs</w:t>
      </w:r>
      <w:r w:rsidR="00B775EB" w:rsidRPr="00955B3B">
        <w:rPr>
          <w:lang w:val="en-GB"/>
        </w:rPr>
        <w:t xml:space="preserve"> have not attempted to obtain confidential information or to influence the Selection Committee during the evaluation process of their Small Project Application</w:t>
      </w:r>
      <w:r w:rsidR="00AC431C" w:rsidRPr="00955B3B">
        <w:rPr>
          <w:lang w:val="en-GB"/>
        </w:rPr>
        <w:t>;</w:t>
      </w:r>
    </w:p>
    <w:p w14:paraId="23C69A9E" w14:textId="2C45890E" w:rsidR="00B775EB" w:rsidRPr="00955B3B" w:rsidRDefault="004B5FE7" w:rsidP="00376A80">
      <w:pPr>
        <w:pStyle w:val="Odlomakpopisa"/>
        <w:numPr>
          <w:ilvl w:val="0"/>
          <w:numId w:val="49"/>
        </w:numPr>
        <w:jc w:val="both"/>
        <w:rPr>
          <w:lang w:val="en-GB"/>
        </w:rPr>
      </w:pPr>
      <w:r w:rsidRPr="00955B3B">
        <w:rPr>
          <w:lang w:val="en-GB"/>
        </w:rPr>
        <w:t>SP</w:t>
      </w:r>
      <w:r w:rsidR="00B775EB" w:rsidRPr="00955B3B">
        <w:rPr>
          <w:lang w:val="en-GB"/>
        </w:rPr>
        <w:t xml:space="preserve"> does not contain development of the following activities:  fishery and aquaculture, primary production, processing and marketing of agricultural products listed in Annex I to the Treaty (see Annex I of the Guidelines for M</w:t>
      </w:r>
      <w:r w:rsidR="005A598E" w:rsidRPr="00955B3B">
        <w:rPr>
          <w:lang w:val="en-GB"/>
        </w:rPr>
        <w:t>S</w:t>
      </w:r>
      <w:r w:rsidR="00B775EB" w:rsidRPr="00955B3B">
        <w:rPr>
          <w:lang w:val="en-GB"/>
        </w:rPr>
        <w:t>Es as Final Recipients</w:t>
      </w:r>
      <w:r w:rsidR="00EC794F" w:rsidRPr="00955B3B">
        <w:rPr>
          <w:lang w:val="en-GB"/>
        </w:rPr>
        <w:t xml:space="preserve"> (</w:t>
      </w:r>
      <w:proofErr w:type="spellStart"/>
      <w:r w:rsidR="00EC794F" w:rsidRPr="00955B3B">
        <w:rPr>
          <w:lang w:val="en-GB"/>
        </w:rPr>
        <w:t>GfA</w:t>
      </w:r>
      <w:proofErr w:type="spellEnd"/>
      <w:r w:rsidR="00EC794F" w:rsidRPr="00955B3B">
        <w:rPr>
          <w:lang w:val="en-GB"/>
        </w:rPr>
        <w:t>)</w:t>
      </w:r>
      <w:r w:rsidR="00B775EB" w:rsidRPr="00955B3B">
        <w:rPr>
          <w:lang w:val="en-GB"/>
        </w:rPr>
        <w:t xml:space="preserve">), or the establishment and operation of a distribution network towards third countries or Member States and do not belong to the NACE codes representing the target economic sectors of EmBRACE (see Chapter 3.6. </w:t>
      </w:r>
      <w:proofErr w:type="spellStart"/>
      <w:r w:rsidR="00EC794F" w:rsidRPr="00955B3B">
        <w:rPr>
          <w:lang w:val="en-GB"/>
        </w:rPr>
        <w:t>GfA</w:t>
      </w:r>
      <w:proofErr w:type="spellEnd"/>
      <w:r w:rsidR="00B775EB" w:rsidRPr="00955B3B">
        <w:rPr>
          <w:lang w:val="en-GB"/>
        </w:rPr>
        <w:t>);</w:t>
      </w:r>
    </w:p>
    <w:p w14:paraId="38ABA8C7" w14:textId="562A1DDA" w:rsidR="00B775EB" w:rsidRPr="00955B3B" w:rsidRDefault="004B5FE7" w:rsidP="00376A80">
      <w:pPr>
        <w:pStyle w:val="Odlomakpopisa"/>
        <w:numPr>
          <w:ilvl w:val="0"/>
          <w:numId w:val="49"/>
        </w:numPr>
        <w:jc w:val="both"/>
        <w:rPr>
          <w:lang w:val="en-GB"/>
        </w:rPr>
      </w:pPr>
      <w:r w:rsidRPr="00955B3B">
        <w:rPr>
          <w:lang w:val="en-GB"/>
        </w:rPr>
        <w:t>FRs’</w:t>
      </w:r>
      <w:r w:rsidR="00B775EB" w:rsidRPr="00955B3B">
        <w:rPr>
          <w:lang w:val="en-GB"/>
        </w:rPr>
        <w:t xml:space="preserve"> business is not in difficult situation (according to Commission Regulation (EU) No 651/2014 of 17 June 2014);</w:t>
      </w:r>
    </w:p>
    <w:p w14:paraId="24D7EF45" w14:textId="55E237FD" w:rsidR="00B775EB" w:rsidRPr="00955B3B" w:rsidRDefault="004B5FE7" w:rsidP="00376A80">
      <w:pPr>
        <w:pStyle w:val="Odlomakpopisa"/>
        <w:numPr>
          <w:ilvl w:val="0"/>
          <w:numId w:val="49"/>
        </w:numPr>
        <w:jc w:val="both"/>
        <w:rPr>
          <w:lang w:val="en-GB"/>
        </w:rPr>
      </w:pPr>
      <w:r w:rsidRPr="00955B3B">
        <w:rPr>
          <w:lang w:val="en-GB"/>
        </w:rPr>
        <w:t>FRs</w:t>
      </w:r>
      <w:r w:rsidR="00B775EB" w:rsidRPr="00955B3B">
        <w:rPr>
          <w:lang w:val="en-GB"/>
        </w:rPr>
        <w:t xml:space="preserve"> are not bankrupt, not being wound up, liquidated or having their affairs administered by the courts</w:t>
      </w:r>
      <w:r w:rsidR="00AC431C" w:rsidRPr="00955B3B">
        <w:rPr>
          <w:lang w:val="en-GB"/>
        </w:rPr>
        <w:t>;</w:t>
      </w:r>
    </w:p>
    <w:p w14:paraId="6164DFBC" w14:textId="144DC0D7" w:rsidR="00B775EB" w:rsidRPr="00955B3B" w:rsidRDefault="004B5FE7" w:rsidP="00376A80">
      <w:pPr>
        <w:pStyle w:val="Odlomakpopisa"/>
        <w:numPr>
          <w:ilvl w:val="0"/>
          <w:numId w:val="49"/>
        </w:numPr>
        <w:jc w:val="both"/>
        <w:rPr>
          <w:lang w:val="en-GB"/>
        </w:rPr>
      </w:pPr>
      <w:r w:rsidRPr="00955B3B">
        <w:rPr>
          <w:lang w:val="en-GB"/>
        </w:rPr>
        <w:t>FRs</w:t>
      </w:r>
      <w:r w:rsidR="00B775EB" w:rsidRPr="00955B3B">
        <w:rPr>
          <w:lang w:val="en-GB"/>
        </w:rPr>
        <w:t xml:space="preserve"> have not entered into an agreement with creditors</w:t>
      </w:r>
      <w:r w:rsidR="00AC431C" w:rsidRPr="00955B3B">
        <w:rPr>
          <w:lang w:val="en-GB"/>
        </w:rPr>
        <w:t>;</w:t>
      </w:r>
    </w:p>
    <w:p w14:paraId="15E1DD0B" w14:textId="3DC05DB0" w:rsidR="00B775EB" w:rsidRPr="00955B3B" w:rsidRDefault="004B5FE7" w:rsidP="00376A80">
      <w:pPr>
        <w:pStyle w:val="Odlomakpopisa"/>
        <w:numPr>
          <w:ilvl w:val="0"/>
          <w:numId w:val="49"/>
        </w:numPr>
        <w:jc w:val="both"/>
        <w:rPr>
          <w:lang w:val="en-GB"/>
        </w:rPr>
      </w:pPr>
      <w:r w:rsidRPr="00955B3B">
        <w:rPr>
          <w:lang w:val="en-GB"/>
        </w:rPr>
        <w:t>FRs</w:t>
      </w:r>
      <w:r w:rsidR="00B775EB" w:rsidRPr="00955B3B">
        <w:rPr>
          <w:lang w:val="en-GB"/>
        </w:rPr>
        <w:t xml:space="preserve"> have not suspended business activities</w:t>
      </w:r>
      <w:r w:rsidR="00AC431C" w:rsidRPr="00955B3B">
        <w:rPr>
          <w:lang w:val="en-GB"/>
        </w:rPr>
        <w:t>;</w:t>
      </w:r>
    </w:p>
    <w:p w14:paraId="59435422" w14:textId="62EA82FA" w:rsidR="00B775EB" w:rsidRPr="00955B3B" w:rsidRDefault="004B5FE7" w:rsidP="00376A80">
      <w:pPr>
        <w:pStyle w:val="Odlomakpopisa"/>
        <w:numPr>
          <w:ilvl w:val="0"/>
          <w:numId w:val="49"/>
        </w:numPr>
        <w:jc w:val="both"/>
        <w:rPr>
          <w:lang w:val="en-GB"/>
        </w:rPr>
      </w:pPr>
      <w:r w:rsidRPr="00955B3B">
        <w:rPr>
          <w:lang w:val="en-GB"/>
        </w:rPr>
        <w:t>FRs</w:t>
      </w:r>
      <w:r w:rsidR="00B775EB" w:rsidRPr="00955B3B">
        <w:rPr>
          <w:lang w:val="en-GB"/>
        </w:rPr>
        <w:t xml:space="preserve"> are not subject of proceedings concerning matters</w:t>
      </w:r>
      <w:r w:rsidR="00BA212C" w:rsidRPr="00955B3B">
        <w:rPr>
          <w:lang w:val="en-GB"/>
        </w:rPr>
        <w:t xml:space="preserve"> written above</w:t>
      </w:r>
      <w:r w:rsidR="00B775EB" w:rsidRPr="00955B3B">
        <w:rPr>
          <w:lang w:val="en-GB"/>
        </w:rPr>
        <w:t>, or are in any analogous situation arising from a similar procedure provided for in national legislation or regulations</w:t>
      </w:r>
      <w:r w:rsidR="00AC431C" w:rsidRPr="00955B3B">
        <w:rPr>
          <w:lang w:val="en-GB"/>
        </w:rPr>
        <w:t>;</w:t>
      </w:r>
    </w:p>
    <w:p w14:paraId="417AE425" w14:textId="030B75AB" w:rsidR="009F4D4E" w:rsidRPr="00955B3B" w:rsidRDefault="009F4D4E" w:rsidP="00376A80">
      <w:pPr>
        <w:pStyle w:val="Odlomakpopisa"/>
        <w:numPr>
          <w:ilvl w:val="0"/>
          <w:numId w:val="49"/>
        </w:numPr>
        <w:jc w:val="both"/>
        <w:rPr>
          <w:lang w:val="en-GB"/>
        </w:rPr>
      </w:pPr>
      <w:r w:rsidRPr="00955B3B">
        <w:rPr>
          <w:lang w:val="en-GB"/>
        </w:rPr>
        <w:t xml:space="preserve">Duration of the project is within the </w:t>
      </w:r>
      <w:r w:rsidR="00AC431C" w:rsidRPr="00955B3B">
        <w:rPr>
          <w:lang w:val="en-GB"/>
        </w:rPr>
        <w:t xml:space="preserve">limits </w:t>
      </w:r>
      <w:r w:rsidRPr="00955B3B">
        <w:rPr>
          <w:lang w:val="en-GB"/>
        </w:rPr>
        <w:t>of minimum 6 and maximum 12 months</w:t>
      </w:r>
      <w:r w:rsidR="00AC431C" w:rsidRPr="00955B3B">
        <w:rPr>
          <w:lang w:val="en-GB"/>
        </w:rPr>
        <w:t>;</w:t>
      </w:r>
    </w:p>
    <w:p w14:paraId="1B8F934A" w14:textId="6DC9C402" w:rsidR="009F4D4E" w:rsidRPr="00955B3B" w:rsidRDefault="00AC431C" w:rsidP="00376A80">
      <w:pPr>
        <w:pStyle w:val="Odlomakpopisa"/>
        <w:numPr>
          <w:ilvl w:val="0"/>
          <w:numId w:val="49"/>
        </w:numPr>
        <w:jc w:val="both"/>
        <w:rPr>
          <w:lang w:val="en-GB"/>
        </w:rPr>
      </w:pPr>
      <w:r w:rsidRPr="00955B3B">
        <w:rPr>
          <w:lang w:val="en-GB"/>
        </w:rPr>
        <w:t xml:space="preserve">Total eligible costs of the </w:t>
      </w:r>
      <w:r w:rsidR="004B5FE7" w:rsidRPr="00955B3B">
        <w:rPr>
          <w:lang w:val="en-GB"/>
        </w:rPr>
        <w:t>SP</w:t>
      </w:r>
      <w:r w:rsidRPr="00955B3B">
        <w:rPr>
          <w:lang w:val="en-GB"/>
        </w:rPr>
        <w:t xml:space="preserve"> are between the minimum and maximum limits set in chapter 1.2 depending on the option;</w:t>
      </w:r>
    </w:p>
    <w:p w14:paraId="0A6D8D2A" w14:textId="4DD8BEAD" w:rsidR="00A460A1" w:rsidRPr="00955B3B" w:rsidRDefault="00AC431C" w:rsidP="00376A80">
      <w:pPr>
        <w:pStyle w:val="Odlomakpopisa"/>
        <w:numPr>
          <w:ilvl w:val="0"/>
          <w:numId w:val="49"/>
        </w:numPr>
        <w:jc w:val="both"/>
        <w:rPr>
          <w:lang w:val="en-GB"/>
        </w:rPr>
      </w:pPr>
      <w:r w:rsidRPr="00955B3B">
        <w:rPr>
          <w:lang w:val="en-GB"/>
        </w:rPr>
        <w:t xml:space="preserve">The </w:t>
      </w:r>
      <w:r w:rsidR="004B5FE7" w:rsidRPr="00955B3B">
        <w:rPr>
          <w:lang w:val="en-GB"/>
        </w:rPr>
        <w:t>SP</w:t>
      </w:r>
      <w:r w:rsidRPr="00955B3B">
        <w:rPr>
          <w:lang w:val="en-GB"/>
        </w:rPr>
        <w:t xml:space="preserve"> requests a maximum 85% of the total eligible expenditure as a grant</w:t>
      </w:r>
      <w:r w:rsidR="00AA5D06">
        <w:rPr>
          <w:lang w:val="en-GB"/>
        </w:rPr>
        <w:t>.</w:t>
      </w:r>
    </w:p>
    <w:p w14:paraId="64835A0C" w14:textId="77777777" w:rsidR="009C1E4D" w:rsidRPr="00955B3B" w:rsidRDefault="009C1E4D" w:rsidP="00376A80">
      <w:pPr>
        <w:pStyle w:val="Odlomakpopisa"/>
        <w:jc w:val="both"/>
        <w:rPr>
          <w:lang w:val="en-GB"/>
        </w:rPr>
      </w:pPr>
    </w:p>
    <w:p w14:paraId="58A56EED" w14:textId="04F15BAD" w:rsidR="00954F8D" w:rsidRPr="00955B3B" w:rsidRDefault="00ED431E" w:rsidP="00724B1E">
      <w:pPr>
        <w:pStyle w:val="Naslov3"/>
        <w:rPr>
          <w:lang w:val="en-GB"/>
        </w:rPr>
      </w:pPr>
      <w:bookmarkStart w:id="8" w:name="_Toc169093472"/>
      <w:r w:rsidRPr="00955B3B">
        <w:rPr>
          <w:lang w:val="en-GB"/>
        </w:rPr>
        <w:t>1.</w:t>
      </w:r>
      <w:r w:rsidR="00A460A1" w:rsidRPr="00955B3B">
        <w:rPr>
          <w:lang w:val="en-GB"/>
        </w:rPr>
        <w:t>4</w:t>
      </w:r>
      <w:r w:rsidRPr="00955B3B">
        <w:rPr>
          <w:lang w:val="en-GB"/>
        </w:rPr>
        <w:t xml:space="preserve"> Eligible costs of the Small Project</w:t>
      </w:r>
      <w:bookmarkEnd w:id="8"/>
    </w:p>
    <w:p w14:paraId="37B2BAF9" w14:textId="77777777" w:rsidR="00FA651B" w:rsidRPr="00955B3B" w:rsidRDefault="00FA651B" w:rsidP="00ED431E">
      <w:pPr>
        <w:spacing w:line="240" w:lineRule="auto"/>
        <w:jc w:val="both"/>
        <w:rPr>
          <w:rFonts w:ascii="Calibri" w:hAnsi="Calibri" w:cs="Calibri"/>
          <w:sz w:val="20"/>
          <w:szCs w:val="20"/>
          <w:lang w:val="en-GB"/>
        </w:rPr>
      </w:pPr>
    </w:p>
    <w:tbl>
      <w:tblPr>
        <w:tblStyle w:val="GridTable4-Accent52"/>
        <w:tblW w:w="5000" w:type="pct"/>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17"/>
        <w:gridCol w:w="3022"/>
        <w:gridCol w:w="3021"/>
      </w:tblGrid>
      <w:tr w:rsidR="00FA651B" w:rsidRPr="00955B3B" w14:paraId="7BFA253F" w14:textId="77777777" w:rsidTr="00DA0AC3">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shd w:val="clear" w:color="auto" w:fill="0E6EB6"/>
            <w:vAlign w:val="center"/>
            <w:hideMark/>
          </w:tcPr>
          <w:p w14:paraId="26AD4FE4" w14:textId="77777777" w:rsidR="00FA651B" w:rsidRPr="00955B3B" w:rsidRDefault="00FA651B" w:rsidP="00CA76BD">
            <w:pPr>
              <w:spacing w:before="60" w:after="60"/>
              <w:jc w:val="center"/>
              <w:rPr>
                <w:rFonts w:ascii="Calibri" w:hAnsi="Calibri" w:cs="Calibri"/>
                <w:b w:val="0"/>
                <w:bCs w:val="0"/>
                <w:lang w:val="en-GB" w:eastAsia="en-GB"/>
              </w:rPr>
            </w:pPr>
          </w:p>
        </w:tc>
        <w:tc>
          <w:tcPr>
            <w:tcW w:w="0" w:type="pct"/>
            <w:tcBorders>
              <w:top w:val="single" w:sz="4" w:space="0" w:color="auto"/>
              <w:left w:val="single" w:sz="4" w:space="0" w:color="auto"/>
              <w:bottom w:val="single" w:sz="4" w:space="0" w:color="auto"/>
              <w:right w:val="single" w:sz="4" w:space="0" w:color="auto"/>
            </w:tcBorders>
            <w:shd w:val="clear" w:color="auto" w:fill="0E6EB6"/>
            <w:vAlign w:val="center"/>
          </w:tcPr>
          <w:p w14:paraId="61DE9C3E" w14:textId="77777777" w:rsidR="00FA651B" w:rsidRPr="00955B3B" w:rsidRDefault="00FA651B" w:rsidP="00CA76BD">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val="en-GB" w:eastAsia="en-GB"/>
              </w:rPr>
            </w:pPr>
            <w:r w:rsidRPr="00955B3B">
              <w:rPr>
                <w:rFonts w:ascii="Calibri" w:hAnsi="Calibri" w:cs="Calibri"/>
                <w:lang w:val="en-GB" w:eastAsia="en-GB"/>
              </w:rPr>
              <w:t>SP Option 1</w:t>
            </w:r>
          </w:p>
          <w:p w14:paraId="341CDC21" w14:textId="77777777" w:rsidR="00FA651B" w:rsidRPr="00955B3B" w:rsidRDefault="00FA651B" w:rsidP="00CA76BD">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val="en-GB" w:eastAsia="en-GB"/>
              </w:rPr>
            </w:pPr>
            <w:r w:rsidRPr="00955B3B">
              <w:rPr>
                <w:rFonts w:ascii="Calibri" w:hAnsi="Calibri" w:cs="Calibri"/>
                <w:lang w:val="en-GB" w:eastAsia="en-GB"/>
              </w:rPr>
              <w:t xml:space="preserve">up to EUR 100.000 </w:t>
            </w:r>
          </w:p>
        </w:tc>
        <w:tc>
          <w:tcPr>
            <w:tcW w:w="0" w:type="pct"/>
            <w:tcBorders>
              <w:top w:val="single" w:sz="4" w:space="0" w:color="auto"/>
              <w:left w:val="single" w:sz="4" w:space="0" w:color="auto"/>
              <w:bottom w:val="single" w:sz="4" w:space="0" w:color="auto"/>
              <w:right w:val="single" w:sz="4" w:space="0" w:color="auto"/>
            </w:tcBorders>
            <w:shd w:val="clear" w:color="auto" w:fill="0070C0"/>
          </w:tcPr>
          <w:p w14:paraId="52359D27" w14:textId="17444D4D" w:rsidR="00FA651B" w:rsidRPr="00955B3B" w:rsidRDefault="00FA651B" w:rsidP="00CA76BD">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val="en-GB" w:eastAsia="en-GB"/>
              </w:rPr>
            </w:pPr>
            <w:r w:rsidRPr="00955B3B">
              <w:rPr>
                <w:rFonts w:ascii="Calibri" w:hAnsi="Calibri" w:cs="Calibri"/>
                <w:lang w:val="en-GB" w:eastAsia="en-GB"/>
              </w:rPr>
              <w:t xml:space="preserve">SP Option 2 </w:t>
            </w:r>
          </w:p>
          <w:p w14:paraId="6DDABFBA" w14:textId="6DC1C297" w:rsidR="00FA651B" w:rsidRPr="00955B3B" w:rsidRDefault="00B5059B" w:rsidP="00CA76BD">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val="en-GB" w:eastAsia="en-GB"/>
              </w:rPr>
            </w:pPr>
            <w:r w:rsidRPr="00955B3B">
              <w:rPr>
                <w:rFonts w:ascii="Calibri" w:hAnsi="Calibri" w:cs="Calibri"/>
                <w:lang w:val="en-GB" w:eastAsia="en-GB"/>
              </w:rPr>
              <w:t>e</w:t>
            </w:r>
            <w:r w:rsidR="00FA651B" w:rsidRPr="00955B3B">
              <w:rPr>
                <w:rFonts w:ascii="Calibri" w:hAnsi="Calibri" w:cs="Calibri"/>
                <w:lang w:val="en-GB" w:eastAsia="en-GB"/>
              </w:rPr>
              <w:t xml:space="preserve">xceeding EUR 100.000 </w:t>
            </w:r>
          </w:p>
        </w:tc>
      </w:tr>
      <w:tr w:rsidR="00FA651B" w:rsidRPr="00955B3B" w14:paraId="1249BF0F" w14:textId="77777777" w:rsidTr="00CA76BD">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665" w:type="pct"/>
            <w:tcBorders>
              <w:top w:val="single" w:sz="4" w:space="0" w:color="auto"/>
              <w:left w:val="single" w:sz="2" w:space="0" w:color="auto"/>
              <w:bottom w:val="single" w:sz="2" w:space="0" w:color="auto"/>
              <w:right w:val="single" w:sz="2" w:space="0" w:color="auto"/>
            </w:tcBorders>
            <w:shd w:val="clear" w:color="auto" w:fill="0E6EB6"/>
            <w:vAlign w:val="center"/>
            <w:hideMark/>
          </w:tcPr>
          <w:p w14:paraId="4673EAA1" w14:textId="77777777" w:rsidR="00FA651B" w:rsidRPr="00955B3B" w:rsidRDefault="00FA651B" w:rsidP="00CA76BD">
            <w:pPr>
              <w:spacing w:before="60" w:after="60"/>
              <w:jc w:val="center"/>
              <w:rPr>
                <w:rFonts w:ascii="Calibri" w:hAnsi="Calibri" w:cs="Calibri"/>
                <w:color w:val="FFFFFF"/>
                <w:lang w:val="en-GB" w:eastAsia="en-GB"/>
              </w:rPr>
            </w:pPr>
            <w:r w:rsidRPr="00955B3B">
              <w:rPr>
                <w:rFonts w:ascii="Calibri" w:hAnsi="Calibri" w:cs="Calibri"/>
                <w:color w:val="FFFFFF"/>
                <w:lang w:val="en-GB" w:eastAsia="en-GB"/>
              </w:rPr>
              <w:t>Cost category</w:t>
            </w:r>
          </w:p>
        </w:tc>
        <w:tc>
          <w:tcPr>
            <w:tcW w:w="1668" w:type="pct"/>
            <w:tcBorders>
              <w:top w:val="single" w:sz="4" w:space="0" w:color="auto"/>
              <w:left w:val="single" w:sz="2" w:space="0" w:color="auto"/>
              <w:bottom w:val="single" w:sz="2" w:space="0" w:color="auto"/>
              <w:right w:val="single" w:sz="2" w:space="0" w:color="auto"/>
            </w:tcBorders>
            <w:shd w:val="clear" w:color="auto" w:fill="0E6EB6"/>
            <w:vAlign w:val="center"/>
          </w:tcPr>
          <w:p w14:paraId="67FD0F5B" w14:textId="77777777" w:rsidR="00FA651B" w:rsidRPr="00955B3B" w:rsidRDefault="00FA651B" w:rsidP="00CA76B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lang w:val="en-GB" w:eastAsia="en-GB"/>
              </w:rPr>
            </w:pPr>
            <w:r w:rsidRPr="00955B3B">
              <w:rPr>
                <w:rFonts w:ascii="Calibri" w:hAnsi="Calibri" w:cs="Calibri"/>
                <w:b/>
                <w:bCs/>
                <w:color w:val="FFFFFF"/>
                <w:lang w:val="en-GB" w:eastAsia="en-GB"/>
              </w:rPr>
              <w:t>Form of reimbursement</w:t>
            </w:r>
          </w:p>
        </w:tc>
        <w:tc>
          <w:tcPr>
            <w:tcW w:w="1667" w:type="pct"/>
            <w:tcBorders>
              <w:top w:val="single" w:sz="4" w:space="0" w:color="auto"/>
              <w:left w:val="single" w:sz="2" w:space="0" w:color="auto"/>
              <w:bottom w:val="single" w:sz="2" w:space="0" w:color="auto"/>
              <w:right w:val="single" w:sz="2" w:space="0" w:color="auto"/>
            </w:tcBorders>
            <w:shd w:val="clear" w:color="auto" w:fill="0E6EB6"/>
            <w:vAlign w:val="center"/>
            <w:hideMark/>
          </w:tcPr>
          <w:p w14:paraId="72431356" w14:textId="77777777" w:rsidR="00FA651B" w:rsidRPr="00955B3B" w:rsidRDefault="00FA651B" w:rsidP="00CA76B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eastAsia="en-GB"/>
              </w:rPr>
            </w:pPr>
            <w:r w:rsidRPr="00955B3B">
              <w:rPr>
                <w:rFonts w:ascii="Calibri" w:hAnsi="Calibri" w:cs="Calibri"/>
                <w:b/>
                <w:bCs/>
                <w:color w:val="FFFFFF"/>
                <w:lang w:val="en-GB" w:eastAsia="en-GB"/>
              </w:rPr>
              <w:t>Form of reimbursement</w:t>
            </w:r>
          </w:p>
        </w:tc>
      </w:tr>
      <w:tr w:rsidR="00FA651B" w:rsidRPr="00955B3B" w14:paraId="11C01602" w14:textId="77777777" w:rsidTr="00CA76BD">
        <w:trPr>
          <w:trHeight w:val="428"/>
        </w:trPr>
        <w:tc>
          <w:tcPr>
            <w:cnfStyle w:val="001000000000" w:firstRow="0" w:lastRow="0" w:firstColumn="1" w:lastColumn="0" w:oddVBand="0" w:evenVBand="0" w:oddHBand="0" w:evenHBand="0" w:firstRowFirstColumn="0" w:firstRowLastColumn="0" w:lastRowFirstColumn="0" w:lastRowLastColumn="0"/>
            <w:tcW w:w="1665" w:type="pct"/>
            <w:tcBorders>
              <w:top w:val="single" w:sz="2" w:space="0" w:color="auto"/>
              <w:left w:val="single" w:sz="2" w:space="0" w:color="auto"/>
              <w:bottom w:val="single" w:sz="2" w:space="0" w:color="auto"/>
              <w:right w:val="single" w:sz="2" w:space="0" w:color="auto"/>
            </w:tcBorders>
            <w:shd w:val="clear" w:color="auto" w:fill="F2F2F2"/>
            <w:vAlign w:val="center"/>
            <w:hideMark/>
          </w:tcPr>
          <w:p w14:paraId="32335CD2" w14:textId="77777777" w:rsidR="00FA651B" w:rsidRPr="00955B3B" w:rsidRDefault="00FA651B" w:rsidP="00CA76BD">
            <w:pPr>
              <w:spacing w:before="60" w:after="60"/>
              <w:jc w:val="center"/>
              <w:rPr>
                <w:rFonts w:ascii="Calibri" w:hAnsi="Calibri" w:cs="Calibri"/>
                <w:lang w:val="en-GB" w:eastAsia="pl-PL"/>
              </w:rPr>
            </w:pPr>
            <w:r w:rsidRPr="00955B3B">
              <w:rPr>
                <w:rFonts w:ascii="Calibri" w:hAnsi="Calibri" w:cs="Calibri"/>
                <w:lang w:val="en-GB" w:eastAsia="pl-PL"/>
              </w:rPr>
              <w:t>Staff costs</w:t>
            </w:r>
          </w:p>
        </w:tc>
        <w:tc>
          <w:tcPr>
            <w:tcW w:w="1668" w:type="pct"/>
            <w:vMerge w:val="restart"/>
            <w:tcBorders>
              <w:top w:val="single" w:sz="2" w:space="0" w:color="auto"/>
              <w:left w:val="single" w:sz="2" w:space="0" w:color="auto"/>
              <w:right w:val="single" w:sz="2" w:space="0" w:color="auto"/>
            </w:tcBorders>
            <w:vAlign w:val="center"/>
          </w:tcPr>
          <w:p w14:paraId="39D3F124" w14:textId="59AF9BE4" w:rsidR="000124ED" w:rsidRPr="00955B3B" w:rsidRDefault="004B282B" w:rsidP="00CA76BD">
            <w:pPr>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eastAsia="pl-PL"/>
              </w:rPr>
            </w:pPr>
            <w:r w:rsidRPr="00955B3B">
              <w:rPr>
                <w:rFonts w:ascii="Calibri" w:hAnsi="Calibri" w:cs="Calibri"/>
                <w:lang w:val="en-GB" w:eastAsia="pl-PL"/>
              </w:rPr>
              <w:t>Specific lump sums</w:t>
            </w:r>
          </w:p>
          <w:p w14:paraId="777CAADE" w14:textId="33114D6C" w:rsidR="00FA651B" w:rsidRPr="00955B3B" w:rsidRDefault="00FA651B" w:rsidP="00CA76BD">
            <w:pPr>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eastAsia="pl-PL"/>
              </w:rPr>
            </w:pPr>
            <w:r w:rsidRPr="00955B3B">
              <w:rPr>
                <w:rFonts w:ascii="Calibri" w:hAnsi="Calibri" w:cs="Calibri"/>
                <w:lang w:val="en-GB" w:eastAsia="pl-PL"/>
              </w:rPr>
              <w:t>Total costs of SP do not exceed EUR 100.000.</w:t>
            </w:r>
          </w:p>
          <w:p w14:paraId="04B40AE7" w14:textId="77777777" w:rsidR="00FA651B" w:rsidRPr="00955B3B" w:rsidRDefault="00FA651B" w:rsidP="00CA76BD">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eastAsia="pl-PL"/>
              </w:rPr>
            </w:pPr>
          </w:p>
        </w:tc>
        <w:tc>
          <w:tcPr>
            <w:tcW w:w="1667" w:type="pct"/>
            <w:tcBorders>
              <w:top w:val="single" w:sz="2" w:space="0" w:color="auto"/>
              <w:left w:val="single" w:sz="2" w:space="0" w:color="auto"/>
              <w:bottom w:val="single" w:sz="2" w:space="0" w:color="auto"/>
              <w:right w:val="single" w:sz="2" w:space="0" w:color="auto"/>
            </w:tcBorders>
            <w:vAlign w:val="center"/>
            <w:hideMark/>
          </w:tcPr>
          <w:p w14:paraId="0A12E3F6" w14:textId="77777777" w:rsidR="00FA651B" w:rsidRPr="00955B3B" w:rsidRDefault="00FA651B" w:rsidP="00CA76BD">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eastAsia="pl-PL"/>
              </w:rPr>
            </w:pPr>
            <w:r w:rsidRPr="00955B3B">
              <w:rPr>
                <w:rFonts w:ascii="Calibri" w:hAnsi="Calibri" w:cs="Calibri"/>
                <w:lang w:val="en-GB" w:eastAsia="pl-PL"/>
              </w:rPr>
              <w:t>20 % flat rate of direct costs (real costs)</w:t>
            </w:r>
          </w:p>
        </w:tc>
      </w:tr>
      <w:tr w:rsidR="00FA651B" w:rsidRPr="00955B3B" w14:paraId="6D019EC8" w14:textId="77777777" w:rsidTr="00CA76BD">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1665" w:type="pct"/>
            <w:tcBorders>
              <w:top w:val="single" w:sz="2" w:space="0" w:color="auto"/>
              <w:left w:val="single" w:sz="2" w:space="0" w:color="auto"/>
              <w:bottom w:val="single" w:sz="2" w:space="0" w:color="auto"/>
              <w:right w:val="single" w:sz="2" w:space="0" w:color="auto"/>
            </w:tcBorders>
            <w:shd w:val="clear" w:color="auto" w:fill="F2F2F2"/>
            <w:vAlign w:val="center"/>
            <w:hideMark/>
          </w:tcPr>
          <w:p w14:paraId="111902B4" w14:textId="77777777" w:rsidR="00FA651B" w:rsidRPr="00955B3B" w:rsidRDefault="00FA651B" w:rsidP="00CA76BD">
            <w:pPr>
              <w:spacing w:before="60" w:after="60"/>
              <w:jc w:val="center"/>
              <w:rPr>
                <w:rFonts w:ascii="Calibri" w:hAnsi="Calibri" w:cs="Calibri"/>
                <w:lang w:val="en-GB" w:eastAsia="pl-PL"/>
              </w:rPr>
            </w:pPr>
            <w:r w:rsidRPr="00955B3B">
              <w:rPr>
                <w:rFonts w:ascii="Calibri" w:hAnsi="Calibri" w:cs="Calibri"/>
                <w:lang w:val="en-GB" w:eastAsia="pl-PL"/>
              </w:rPr>
              <w:t>Office and administrative costs</w:t>
            </w:r>
          </w:p>
        </w:tc>
        <w:tc>
          <w:tcPr>
            <w:tcW w:w="1668" w:type="pct"/>
            <w:vMerge/>
            <w:tcBorders>
              <w:left w:val="single" w:sz="2" w:space="0" w:color="auto"/>
              <w:right w:val="single" w:sz="2" w:space="0" w:color="auto"/>
            </w:tcBorders>
          </w:tcPr>
          <w:p w14:paraId="07895ACF" w14:textId="77777777" w:rsidR="00FA651B" w:rsidRPr="00955B3B" w:rsidRDefault="00FA651B" w:rsidP="00CA76B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eastAsia="pl-PL"/>
              </w:rPr>
            </w:pPr>
          </w:p>
        </w:tc>
        <w:tc>
          <w:tcPr>
            <w:tcW w:w="1667" w:type="pct"/>
            <w:tcBorders>
              <w:top w:val="single" w:sz="2" w:space="0" w:color="auto"/>
              <w:left w:val="single" w:sz="2" w:space="0" w:color="auto"/>
              <w:bottom w:val="single" w:sz="2" w:space="0" w:color="auto"/>
              <w:right w:val="single" w:sz="2" w:space="0" w:color="auto"/>
            </w:tcBorders>
            <w:vAlign w:val="center"/>
            <w:hideMark/>
          </w:tcPr>
          <w:p w14:paraId="3B6D5924" w14:textId="77777777" w:rsidR="00FA651B" w:rsidRPr="00955B3B" w:rsidRDefault="00FA651B" w:rsidP="00CA76B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eastAsia="pl-PL"/>
              </w:rPr>
            </w:pPr>
            <w:r w:rsidRPr="00955B3B">
              <w:rPr>
                <w:rFonts w:ascii="Calibri" w:hAnsi="Calibri" w:cs="Calibri"/>
                <w:lang w:val="en-GB" w:eastAsia="pl-PL"/>
              </w:rPr>
              <w:t>15 % flat rate of staff costs</w:t>
            </w:r>
          </w:p>
        </w:tc>
      </w:tr>
      <w:tr w:rsidR="00FA651B" w:rsidRPr="00955B3B" w14:paraId="6B64E4E4" w14:textId="77777777" w:rsidTr="00CA76BD">
        <w:trPr>
          <w:trHeight w:val="653"/>
        </w:trPr>
        <w:tc>
          <w:tcPr>
            <w:cnfStyle w:val="001000000000" w:firstRow="0" w:lastRow="0" w:firstColumn="1" w:lastColumn="0" w:oddVBand="0" w:evenVBand="0" w:oddHBand="0" w:evenHBand="0" w:firstRowFirstColumn="0" w:firstRowLastColumn="0" w:lastRowFirstColumn="0" w:lastRowLastColumn="0"/>
            <w:tcW w:w="1665" w:type="pct"/>
            <w:tcBorders>
              <w:top w:val="single" w:sz="2" w:space="0" w:color="auto"/>
              <w:left w:val="single" w:sz="2" w:space="0" w:color="auto"/>
              <w:bottom w:val="single" w:sz="2" w:space="0" w:color="auto"/>
              <w:right w:val="single" w:sz="2" w:space="0" w:color="auto"/>
            </w:tcBorders>
            <w:shd w:val="clear" w:color="auto" w:fill="F2F2F2"/>
            <w:vAlign w:val="center"/>
            <w:hideMark/>
          </w:tcPr>
          <w:p w14:paraId="72353D4A" w14:textId="77777777" w:rsidR="00FA651B" w:rsidRPr="00955B3B" w:rsidRDefault="00FA651B" w:rsidP="00CA76BD">
            <w:pPr>
              <w:spacing w:before="60" w:after="60"/>
              <w:jc w:val="center"/>
              <w:rPr>
                <w:rFonts w:ascii="Calibri" w:hAnsi="Calibri" w:cs="Calibri"/>
                <w:lang w:val="en-GB" w:eastAsia="pl-PL"/>
              </w:rPr>
            </w:pPr>
            <w:r w:rsidRPr="00955B3B">
              <w:rPr>
                <w:rFonts w:ascii="Calibri" w:hAnsi="Calibri" w:cs="Calibri"/>
                <w:lang w:val="en-GB" w:eastAsia="pl-PL"/>
              </w:rPr>
              <w:t>Travel and accommodation costs</w:t>
            </w:r>
          </w:p>
        </w:tc>
        <w:tc>
          <w:tcPr>
            <w:tcW w:w="1668" w:type="pct"/>
            <w:vMerge/>
            <w:tcBorders>
              <w:left w:val="single" w:sz="2" w:space="0" w:color="auto"/>
              <w:right w:val="single" w:sz="2" w:space="0" w:color="auto"/>
            </w:tcBorders>
          </w:tcPr>
          <w:p w14:paraId="7F7D299A" w14:textId="77777777" w:rsidR="00FA651B" w:rsidRPr="00955B3B" w:rsidRDefault="00FA651B" w:rsidP="00CA76BD">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eastAsia="pl-PL"/>
              </w:rPr>
            </w:pPr>
          </w:p>
        </w:tc>
        <w:tc>
          <w:tcPr>
            <w:tcW w:w="1667" w:type="pct"/>
            <w:tcBorders>
              <w:top w:val="single" w:sz="2" w:space="0" w:color="auto"/>
              <w:left w:val="single" w:sz="2" w:space="0" w:color="auto"/>
              <w:bottom w:val="single" w:sz="2" w:space="0" w:color="auto"/>
              <w:right w:val="single" w:sz="2" w:space="0" w:color="auto"/>
            </w:tcBorders>
            <w:vAlign w:val="center"/>
            <w:hideMark/>
          </w:tcPr>
          <w:p w14:paraId="7FB20488" w14:textId="77777777" w:rsidR="00FA651B" w:rsidRPr="00955B3B" w:rsidRDefault="00FA651B" w:rsidP="00CA76BD">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eastAsia="pl-PL"/>
              </w:rPr>
            </w:pPr>
            <w:r w:rsidRPr="00955B3B">
              <w:rPr>
                <w:rFonts w:ascii="Calibri" w:hAnsi="Calibri" w:cs="Calibri"/>
                <w:lang w:val="en-GB" w:eastAsia="pl-PL"/>
              </w:rPr>
              <w:t>15% flat rate of staff costs</w:t>
            </w:r>
          </w:p>
        </w:tc>
      </w:tr>
      <w:tr w:rsidR="00FA651B" w:rsidRPr="00955B3B" w14:paraId="3AD6D06D" w14:textId="77777777" w:rsidTr="00CA76BD">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665" w:type="pct"/>
            <w:tcBorders>
              <w:top w:val="single" w:sz="2" w:space="0" w:color="auto"/>
              <w:left w:val="single" w:sz="2" w:space="0" w:color="auto"/>
              <w:bottom w:val="single" w:sz="2" w:space="0" w:color="auto"/>
              <w:right w:val="single" w:sz="2" w:space="0" w:color="auto"/>
            </w:tcBorders>
            <w:shd w:val="clear" w:color="auto" w:fill="F2F2F2"/>
            <w:vAlign w:val="center"/>
            <w:hideMark/>
          </w:tcPr>
          <w:p w14:paraId="18ADF90A" w14:textId="77777777" w:rsidR="00FA651B" w:rsidRPr="00955B3B" w:rsidRDefault="00FA651B" w:rsidP="00CA76BD">
            <w:pPr>
              <w:jc w:val="center"/>
              <w:rPr>
                <w:rFonts w:ascii="Calibri" w:hAnsi="Calibri" w:cs="Calibri"/>
                <w:lang w:val="en-GB" w:eastAsia="pl-PL"/>
              </w:rPr>
            </w:pPr>
            <w:r w:rsidRPr="00955B3B">
              <w:rPr>
                <w:rFonts w:ascii="Calibri" w:hAnsi="Calibri" w:cs="Calibri"/>
                <w:lang w:val="en-GB" w:eastAsia="pl-PL"/>
              </w:rPr>
              <w:t>External expertise and services costs</w:t>
            </w:r>
          </w:p>
        </w:tc>
        <w:tc>
          <w:tcPr>
            <w:tcW w:w="1668" w:type="pct"/>
            <w:vMerge/>
            <w:tcBorders>
              <w:left w:val="single" w:sz="2" w:space="0" w:color="auto"/>
              <w:right w:val="single" w:sz="2" w:space="0" w:color="auto"/>
            </w:tcBorders>
          </w:tcPr>
          <w:p w14:paraId="6537B1FF" w14:textId="77777777" w:rsidR="00FA651B" w:rsidRPr="00955B3B" w:rsidRDefault="00FA651B" w:rsidP="00CA76B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eastAsia="pl-PL"/>
              </w:rPr>
            </w:pPr>
          </w:p>
        </w:tc>
        <w:tc>
          <w:tcPr>
            <w:tcW w:w="1667" w:type="pct"/>
            <w:tcBorders>
              <w:top w:val="single" w:sz="2" w:space="0" w:color="auto"/>
              <w:left w:val="single" w:sz="2" w:space="0" w:color="auto"/>
              <w:bottom w:val="single" w:sz="2" w:space="0" w:color="auto"/>
              <w:right w:val="single" w:sz="2" w:space="0" w:color="auto"/>
            </w:tcBorders>
            <w:vAlign w:val="center"/>
            <w:hideMark/>
          </w:tcPr>
          <w:p w14:paraId="24B47AC6" w14:textId="77777777" w:rsidR="00FA651B" w:rsidRPr="00955B3B" w:rsidRDefault="00FA651B" w:rsidP="00CA76B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eastAsia="pl-PL"/>
              </w:rPr>
            </w:pPr>
            <w:r w:rsidRPr="00955B3B">
              <w:rPr>
                <w:rFonts w:ascii="Calibri" w:hAnsi="Calibri" w:cs="Calibri"/>
                <w:lang w:val="en-GB" w:eastAsia="pl-PL"/>
              </w:rPr>
              <w:t>Real costs</w:t>
            </w:r>
          </w:p>
        </w:tc>
      </w:tr>
      <w:tr w:rsidR="00FA651B" w:rsidRPr="00955B3B" w14:paraId="6418475E" w14:textId="77777777" w:rsidTr="00CA76BD">
        <w:trPr>
          <w:trHeight w:val="532"/>
        </w:trPr>
        <w:tc>
          <w:tcPr>
            <w:cnfStyle w:val="001000000000" w:firstRow="0" w:lastRow="0" w:firstColumn="1" w:lastColumn="0" w:oddVBand="0" w:evenVBand="0" w:oddHBand="0" w:evenHBand="0" w:firstRowFirstColumn="0" w:firstRowLastColumn="0" w:lastRowFirstColumn="0" w:lastRowLastColumn="0"/>
            <w:tcW w:w="1665" w:type="pct"/>
            <w:tcBorders>
              <w:top w:val="single" w:sz="2" w:space="0" w:color="auto"/>
              <w:left w:val="single" w:sz="2" w:space="0" w:color="auto"/>
              <w:bottom w:val="single" w:sz="2" w:space="0" w:color="auto"/>
              <w:right w:val="single" w:sz="2" w:space="0" w:color="auto"/>
            </w:tcBorders>
            <w:shd w:val="clear" w:color="auto" w:fill="F2F2F2"/>
            <w:vAlign w:val="center"/>
            <w:hideMark/>
          </w:tcPr>
          <w:p w14:paraId="5E06BEE9" w14:textId="77777777" w:rsidR="00FA651B" w:rsidRPr="00955B3B" w:rsidRDefault="00FA651B" w:rsidP="00CA76BD">
            <w:pPr>
              <w:jc w:val="center"/>
              <w:rPr>
                <w:rFonts w:ascii="Calibri" w:hAnsi="Calibri" w:cs="Calibri"/>
                <w:lang w:val="en-GB" w:eastAsia="pl-PL"/>
              </w:rPr>
            </w:pPr>
            <w:r w:rsidRPr="00955B3B">
              <w:rPr>
                <w:rFonts w:ascii="Calibri" w:hAnsi="Calibri" w:cs="Calibri"/>
                <w:lang w:val="en-GB" w:eastAsia="pl-PL"/>
              </w:rPr>
              <w:t>Equipment costs</w:t>
            </w:r>
          </w:p>
        </w:tc>
        <w:tc>
          <w:tcPr>
            <w:tcW w:w="1668" w:type="pct"/>
            <w:vMerge/>
            <w:tcBorders>
              <w:left w:val="single" w:sz="2" w:space="0" w:color="auto"/>
              <w:right w:val="single" w:sz="2" w:space="0" w:color="auto"/>
            </w:tcBorders>
          </w:tcPr>
          <w:p w14:paraId="43D6DE44" w14:textId="77777777" w:rsidR="00FA651B" w:rsidRPr="00955B3B" w:rsidRDefault="00FA651B" w:rsidP="00CA76BD">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eastAsia="pl-PL"/>
              </w:rPr>
            </w:pPr>
          </w:p>
        </w:tc>
        <w:tc>
          <w:tcPr>
            <w:tcW w:w="1667" w:type="pct"/>
            <w:tcBorders>
              <w:top w:val="single" w:sz="2" w:space="0" w:color="auto"/>
              <w:left w:val="single" w:sz="2" w:space="0" w:color="auto"/>
              <w:bottom w:val="single" w:sz="2" w:space="0" w:color="auto"/>
              <w:right w:val="single" w:sz="2" w:space="0" w:color="auto"/>
            </w:tcBorders>
            <w:vAlign w:val="center"/>
            <w:hideMark/>
          </w:tcPr>
          <w:p w14:paraId="2519A694" w14:textId="77777777" w:rsidR="00FA651B" w:rsidRPr="00955B3B" w:rsidRDefault="00FA651B" w:rsidP="00CA76BD">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eastAsia="pl-PL"/>
              </w:rPr>
            </w:pPr>
            <w:r w:rsidRPr="00955B3B">
              <w:rPr>
                <w:rFonts w:ascii="Calibri" w:hAnsi="Calibri" w:cs="Calibri"/>
                <w:lang w:val="en-GB" w:eastAsia="pl-PL"/>
              </w:rPr>
              <w:t>Real costs</w:t>
            </w:r>
          </w:p>
        </w:tc>
      </w:tr>
      <w:tr w:rsidR="00FA651B" w:rsidRPr="00955B3B" w14:paraId="4023B748" w14:textId="77777777" w:rsidTr="00CA76BD">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665" w:type="pct"/>
            <w:tcBorders>
              <w:top w:val="single" w:sz="2" w:space="0" w:color="auto"/>
              <w:left w:val="single" w:sz="2" w:space="0" w:color="auto"/>
              <w:bottom w:val="single" w:sz="2" w:space="0" w:color="auto"/>
              <w:right w:val="single" w:sz="2" w:space="0" w:color="auto"/>
            </w:tcBorders>
            <w:shd w:val="clear" w:color="auto" w:fill="F2F2F2"/>
            <w:vAlign w:val="center"/>
            <w:hideMark/>
          </w:tcPr>
          <w:p w14:paraId="1276C58E" w14:textId="77777777" w:rsidR="00FA651B" w:rsidRPr="00955B3B" w:rsidRDefault="00FA651B" w:rsidP="00CA76BD">
            <w:pPr>
              <w:jc w:val="center"/>
              <w:rPr>
                <w:rFonts w:ascii="Calibri" w:hAnsi="Calibri" w:cs="Calibri"/>
                <w:lang w:val="en-GB" w:eastAsia="pl-PL"/>
              </w:rPr>
            </w:pPr>
            <w:r w:rsidRPr="00955B3B">
              <w:rPr>
                <w:rFonts w:ascii="Calibri" w:hAnsi="Calibri" w:cs="Calibri"/>
                <w:lang w:val="en-GB" w:eastAsia="pl-PL"/>
              </w:rPr>
              <w:t>Costs of infrastructure and works</w:t>
            </w:r>
          </w:p>
        </w:tc>
        <w:tc>
          <w:tcPr>
            <w:tcW w:w="1668" w:type="pct"/>
            <w:vMerge/>
            <w:tcBorders>
              <w:left w:val="single" w:sz="2" w:space="0" w:color="auto"/>
              <w:bottom w:val="single" w:sz="2" w:space="0" w:color="auto"/>
              <w:right w:val="single" w:sz="2" w:space="0" w:color="auto"/>
            </w:tcBorders>
          </w:tcPr>
          <w:p w14:paraId="71859B58" w14:textId="77777777" w:rsidR="00FA651B" w:rsidRPr="00955B3B" w:rsidRDefault="00FA651B" w:rsidP="00CA76B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eastAsia="pl-PL"/>
              </w:rPr>
            </w:pPr>
          </w:p>
        </w:tc>
        <w:tc>
          <w:tcPr>
            <w:tcW w:w="1667" w:type="pct"/>
            <w:tcBorders>
              <w:top w:val="single" w:sz="2" w:space="0" w:color="auto"/>
              <w:left w:val="single" w:sz="2" w:space="0" w:color="auto"/>
              <w:bottom w:val="single" w:sz="2" w:space="0" w:color="auto"/>
              <w:right w:val="single" w:sz="2" w:space="0" w:color="auto"/>
            </w:tcBorders>
            <w:vAlign w:val="center"/>
            <w:hideMark/>
          </w:tcPr>
          <w:p w14:paraId="2DA5791A" w14:textId="77777777" w:rsidR="00FA651B" w:rsidRPr="00955B3B" w:rsidRDefault="00FA651B" w:rsidP="00CA76B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eastAsia="pl-PL"/>
              </w:rPr>
            </w:pPr>
            <w:r w:rsidRPr="00955B3B">
              <w:rPr>
                <w:rFonts w:ascii="Calibri" w:hAnsi="Calibri" w:cs="Calibri"/>
                <w:lang w:val="en-GB" w:eastAsia="pl-PL"/>
              </w:rPr>
              <w:t>Real costs</w:t>
            </w:r>
          </w:p>
        </w:tc>
      </w:tr>
    </w:tbl>
    <w:p w14:paraId="0B6CE359" w14:textId="77777777" w:rsidR="00FA651B" w:rsidRPr="00955B3B" w:rsidRDefault="00FA651B" w:rsidP="00ED431E">
      <w:pPr>
        <w:spacing w:line="240" w:lineRule="auto"/>
        <w:jc w:val="both"/>
        <w:rPr>
          <w:rFonts w:ascii="Calibri" w:hAnsi="Calibri" w:cs="Calibri"/>
          <w:lang w:val="en-GB"/>
        </w:rPr>
      </w:pPr>
    </w:p>
    <w:p w14:paraId="621DBFF7" w14:textId="57B5F987" w:rsidR="00ED431E" w:rsidRPr="00955B3B" w:rsidRDefault="00ED431E" w:rsidP="00ED431E">
      <w:pPr>
        <w:spacing w:line="240" w:lineRule="auto"/>
        <w:jc w:val="both"/>
        <w:rPr>
          <w:rFonts w:ascii="Calibri" w:hAnsi="Calibri" w:cs="Calibri"/>
          <w:lang w:val="en-GB"/>
        </w:rPr>
      </w:pPr>
      <w:r w:rsidRPr="00955B3B">
        <w:rPr>
          <w:rFonts w:ascii="Calibri" w:hAnsi="Calibri" w:cs="Calibri"/>
          <w:lang w:val="en-GB"/>
        </w:rPr>
        <w:t xml:space="preserve">Eligible costs approved for financing </w:t>
      </w:r>
      <w:r w:rsidR="00886461" w:rsidRPr="00955B3B">
        <w:rPr>
          <w:rFonts w:ascii="Calibri" w:hAnsi="Calibri" w:cs="Calibri"/>
          <w:lang w:val="en-GB"/>
        </w:rPr>
        <w:t>SPs</w:t>
      </w:r>
      <w:r w:rsidRPr="00955B3B">
        <w:rPr>
          <w:rFonts w:ascii="Calibri" w:hAnsi="Calibri" w:cs="Calibri"/>
          <w:lang w:val="en-GB"/>
        </w:rPr>
        <w:t>:</w:t>
      </w:r>
    </w:p>
    <w:p w14:paraId="3558D7F8" w14:textId="77777777" w:rsidR="00C86686" w:rsidRPr="00955B3B" w:rsidRDefault="00C86686" w:rsidP="00001E94">
      <w:pPr>
        <w:pStyle w:val="Odlomakpopisa"/>
        <w:numPr>
          <w:ilvl w:val="0"/>
          <w:numId w:val="33"/>
        </w:numPr>
        <w:spacing w:line="240" w:lineRule="auto"/>
        <w:ind w:left="714" w:hanging="357"/>
        <w:jc w:val="both"/>
        <w:rPr>
          <w:rFonts w:ascii="Calibri" w:hAnsi="Calibri" w:cs="Calibri"/>
          <w:lang w:val="en-GB"/>
        </w:rPr>
      </w:pPr>
      <w:r w:rsidRPr="00955B3B">
        <w:rPr>
          <w:rFonts w:ascii="Calibri" w:hAnsi="Calibri" w:cs="Calibri"/>
          <w:lang w:val="en-GB"/>
        </w:rPr>
        <w:t>Preparation costs</w:t>
      </w:r>
    </w:p>
    <w:p w14:paraId="48480C69" w14:textId="64E82624" w:rsidR="00C86686" w:rsidRPr="00955B3B" w:rsidRDefault="00C86686" w:rsidP="00C86686">
      <w:pPr>
        <w:pStyle w:val="Odlomakpopisa"/>
        <w:spacing w:line="240" w:lineRule="auto"/>
        <w:ind w:left="714"/>
        <w:jc w:val="both"/>
        <w:rPr>
          <w:rFonts w:ascii="Calibri" w:hAnsi="Calibri" w:cs="Calibri"/>
          <w:lang w:val="en-GB"/>
        </w:rPr>
      </w:pPr>
      <w:r w:rsidRPr="00955B3B">
        <w:rPr>
          <w:rFonts w:ascii="Calibri" w:hAnsi="Calibri" w:cs="Calibri"/>
          <w:lang w:val="en-GB"/>
        </w:rPr>
        <w:t>Each FR has to budget EUR 1,500.00 of preparation costs as a lump sum.</w:t>
      </w:r>
    </w:p>
    <w:p w14:paraId="2DFAB774" w14:textId="77777777" w:rsidR="00C86686" w:rsidRPr="00955B3B" w:rsidRDefault="00C86686" w:rsidP="00877A9E">
      <w:pPr>
        <w:pStyle w:val="Odlomakpopisa"/>
        <w:spacing w:line="240" w:lineRule="auto"/>
        <w:ind w:left="714"/>
        <w:jc w:val="both"/>
        <w:rPr>
          <w:rFonts w:ascii="Calibri" w:hAnsi="Calibri" w:cs="Calibri"/>
          <w:lang w:val="en-GB"/>
        </w:rPr>
      </w:pPr>
    </w:p>
    <w:p w14:paraId="0D0F6492" w14:textId="57A83862" w:rsidR="00BC5895" w:rsidRPr="00955B3B" w:rsidRDefault="00ED431E" w:rsidP="00C86686">
      <w:pPr>
        <w:pStyle w:val="Odlomakpopisa"/>
        <w:numPr>
          <w:ilvl w:val="0"/>
          <w:numId w:val="33"/>
        </w:numPr>
        <w:spacing w:line="240" w:lineRule="auto"/>
        <w:ind w:left="714" w:hanging="357"/>
        <w:jc w:val="both"/>
        <w:rPr>
          <w:rFonts w:ascii="Calibri" w:hAnsi="Calibri" w:cs="Calibri"/>
          <w:lang w:val="en-GB"/>
        </w:rPr>
      </w:pPr>
      <w:r w:rsidRPr="00955B3B">
        <w:rPr>
          <w:rFonts w:ascii="Calibri" w:hAnsi="Calibri" w:cs="Calibri"/>
          <w:lang w:val="en-GB"/>
        </w:rPr>
        <w:t>Staff costs</w:t>
      </w:r>
    </w:p>
    <w:p w14:paraId="7A00FB6F" w14:textId="2B1EBB16" w:rsidR="00BC5895" w:rsidRPr="00955B3B" w:rsidRDefault="00455073" w:rsidP="00001E94">
      <w:pPr>
        <w:pStyle w:val="Odlomakpopisa"/>
        <w:spacing w:line="240" w:lineRule="auto"/>
        <w:ind w:left="714"/>
        <w:jc w:val="both"/>
        <w:rPr>
          <w:rFonts w:ascii="Calibri" w:hAnsi="Calibri" w:cs="Calibri"/>
          <w:b/>
          <w:bCs/>
          <w:lang w:val="en-GB"/>
        </w:rPr>
      </w:pPr>
      <w:r w:rsidRPr="00955B3B">
        <w:rPr>
          <w:rFonts w:ascii="Calibri" w:hAnsi="Calibri" w:cs="Calibri"/>
          <w:lang w:val="en-GB"/>
        </w:rPr>
        <w:lastRenderedPageBreak/>
        <w:t xml:space="preserve">The amount of staff costs for </w:t>
      </w:r>
      <w:r w:rsidR="00BC5895" w:rsidRPr="00955B3B">
        <w:rPr>
          <w:rFonts w:ascii="Calibri" w:hAnsi="Calibri" w:cs="Calibri"/>
          <w:lang w:val="en-GB"/>
        </w:rPr>
        <w:t xml:space="preserve">FRs </w:t>
      </w:r>
      <w:r w:rsidRPr="00955B3B">
        <w:rPr>
          <w:rFonts w:ascii="Calibri" w:hAnsi="Calibri" w:cs="Calibri"/>
          <w:lang w:val="en-GB"/>
        </w:rPr>
        <w:t>is</w:t>
      </w:r>
      <w:r w:rsidR="00BC5895" w:rsidRPr="00955B3B">
        <w:rPr>
          <w:rFonts w:ascii="Calibri" w:hAnsi="Calibri" w:cs="Calibri"/>
          <w:lang w:val="en-GB"/>
        </w:rPr>
        <w:t xml:space="preserve"> </w:t>
      </w:r>
      <w:r w:rsidR="00BC5895" w:rsidRPr="00955B3B">
        <w:rPr>
          <w:rFonts w:ascii="Calibri" w:hAnsi="Calibri" w:cs="Calibri"/>
          <w:b/>
          <w:bCs/>
          <w:lang w:val="en-GB"/>
        </w:rPr>
        <w:t>20% flat rate of direct costs (real cost).</w:t>
      </w:r>
    </w:p>
    <w:p w14:paraId="634DFCDB" w14:textId="77777777" w:rsidR="00001E94" w:rsidRPr="00955B3B" w:rsidRDefault="00001E94" w:rsidP="00001E94">
      <w:pPr>
        <w:pStyle w:val="Odlomakpopisa"/>
        <w:spacing w:line="240" w:lineRule="auto"/>
        <w:ind w:left="714" w:hanging="357"/>
        <w:jc w:val="both"/>
        <w:rPr>
          <w:rFonts w:ascii="Calibri" w:hAnsi="Calibri" w:cs="Calibri"/>
          <w:b/>
          <w:bCs/>
          <w:lang w:val="en-GB"/>
        </w:rPr>
      </w:pPr>
    </w:p>
    <w:p w14:paraId="40B57925" w14:textId="61B289F1" w:rsidR="00ED431E" w:rsidRPr="00955B3B" w:rsidRDefault="00ED431E" w:rsidP="004B6E88">
      <w:pPr>
        <w:pStyle w:val="Odlomakpopisa"/>
        <w:numPr>
          <w:ilvl w:val="0"/>
          <w:numId w:val="33"/>
        </w:numPr>
        <w:spacing w:line="240" w:lineRule="auto"/>
        <w:jc w:val="both"/>
        <w:rPr>
          <w:rFonts w:ascii="Calibri" w:hAnsi="Calibri" w:cs="Calibri"/>
          <w:lang w:val="en-GB"/>
        </w:rPr>
      </w:pPr>
      <w:r w:rsidRPr="00955B3B">
        <w:rPr>
          <w:rFonts w:ascii="Calibri" w:hAnsi="Calibri" w:cs="Calibri"/>
          <w:lang w:val="en-GB"/>
        </w:rPr>
        <w:t>Office and administrative expenditure</w:t>
      </w:r>
    </w:p>
    <w:p w14:paraId="32EF9D86" w14:textId="308B3353" w:rsidR="00BC5895" w:rsidRPr="00955B3B" w:rsidRDefault="00BC5895" w:rsidP="00001E94">
      <w:pPr>
        <w:pStyle w:val="Odlomakpopisa"/>
        <w:spacing w:line="240" w:lineRule="auto"/>
        <w:ind w:left="714"/>
        <w:jc w:val="both"/>
        <w:rPr>
          <w:b/>
          <w:bCs/>
          <w:lang w:val="en-GB"/>
        </w:rPr>
      </w:pPr>
      <w:r w:rsidRPr="00955B3B">
        <w:rPr>
          <w:rFonts w:ascii="Calibri" w:hAnsi="Calibri" w:cs="Calibri"/>
          <w:lang w:val="en-GB"/>
        </w:rPr>
        <w:t>As regard to the eligibility of office and administrative expenditure, it is automatically</w:t>
      </w:r>
      <w:r w:rsidRPr="00955B3B">
        <w:rPr>
          <w:lang w:val="en-GB"/>
        </w:rPr>
        <w:t xml:space="preserve"> calculated as</w:t>
      </w:r>
      <w:r w:rsidR="00001E94" w:rsidRPr="00955B3B">
        <w:rPr>
          <w:lang w:val="en-GB"/>
        </w:rPr>
        <w:t xml:space="preserve"> </w:t>
      </w:r>
      <w:r w:rsidRPr="00955B3B">
        <w:rPr>
          <w:lang w:val="en-GB"/>
        </w:rPr>
        <w:t xml:space="preserve">a </w:t>
      </w:r>
      <w:r w:rsidRPr="00955B3B">
        <w:rPr>
          <w:b/>
          <w:bCs/>
          <w:lang w:val="en-GB"/>
        </w:rPr>
        <w:t>flat rate of 15% of the staff costs.</w:t>
      </w:r>
    </w:p>
    <w:p w14:paraId="51D7B02A" w14:textId="77777777" w:rsidR="00001E94" w:rsidRPr="00955B3B" w:rsidRDefault="00001E94" w:rsidP="00001E94">
      <w:pPr>
        <w:pStyle w:val="Odlomakpopisa"/>
        <w:spacing w:line="240" w:lineRule="auto"/>
        <w:ind w:left="714" w:hanging="357"/>
        <w:jc w:val="both"/>
        <w:rPr>
          <w:lang w:val="en-GB"/>
        </w:rPr>
      </w:pPr>
    </w:p>
    <w:p w14:paraId="0CF54A79" w14:textId="6900C8D0" w:rsidR="00ED431E" w:rsidRPr="00955B3B" w:rsidRDefault="00ED431E" w:rsidP="004B6E88">
      <w:pPr>
        <w:pStyle w:val="Odlomakpopisa"/>
        <w:numPr>
          <w:ilvl w:val="0"/>
          <w:numId w:val="33"/>
        </w:numPr>
        <w:spacing w:line="240" w:lineRule="auto"/>
        <w:jc w:val="both"/>
        <w:rPr>
          <w:rFonts w:ascii="Calibri" w:hAnsi="Calibri" w:cs="Calibri"/>
          <w:lang w:val="en-GB"/>
        </w:rPr>
      </w:pPr>
      <w:r w:rsidRPr="00955B3B">
        <w:rPr>
          <w:rFonts w:ascii="Calibri" w:hAnsi="Calibri" w:cs="Calibri"/>
          <w:lang w:val="en-GB"/>
        </w:rPr>
        <w:t xml:space="preserve">Travel and accommodation </w:t>
      </w:r>
      <w:r w:rsidR="0045105D" w:rsidRPr="00955B3B">
        <w:rPr>
          <w:rFonts w:ascii="Calibri" w:hAnsi="Calibri" w:cs="Calibri"/>
          <w:lang w:val="en-GB"/>
        </w:rPr>
        <w:t>costs</w:t>
      </w:r>
    </w:p>
    <w:p w14:paraId="0C036B9E" w14:textId="6E9A2E20" w:rsidR="00BD47C2" w:rsidRPr="00955B3B" w:rsidRDefault="0045105D" w:rsidP="00001E94">
      <w:pPr>
        <w:pStyle w:val="Odlomakpopisa"/>
        <w:spacing w:line="240" w:lineRule="auto"/>
        <w:ind w:left="714"/>
        <w:jc w:val="both"/>
        <w:rPr>
          <w:rFonts w:ascii="Calibri" w:hAnsi="Calibri" w:cs="Calibri"/>
          <w:lang w:val="en-GB"/>
        </w:rPr>
      </w:pPr>
      <w:r w:rsidRPr="00955B3B">
        <w:rPr>
          <w:rFonts w:ascii="Calibri" w:hAnsi="Calibri" w:cs="Calibri"/>
          <w:lang w:val="en-GB"/>
        </w:rPr>
        <w:t>The amount of travel and accommodation costs for FRs is</w:t>
      </w:r>
      <w:r w:rsidR="00BD47C2" w:rsidRPr="00955B3B">
        <w:rPr>
          <w:rFonts w:ascii="Calibri" w:hAnsi="Calibri" w:cs="Calibri"/>
          <w:lang w:val="en-GB"/>
        </w:rPr>
        <w:t xml:space="preserve"> </w:t>
      </w:r>
      <w:r w:rsidR="00BD47C2" w:rsidRPr="00955B3B">
        <w:rPr>
          <w:rFonts w:ascii="Calibri" w:hAnsi="Calibri" w:cs="Calibri"/>
          <w:b/>
          <w:bCs/>
          <w:lang w:val="en-GB"/>
        </w:rPr>
        <w:t xml:space="preserve">15% flat rate of </w:t>
      </w:r>
      <w:r w:rsidRPr="00955B3B">
        <w:rPr>
          <w:rFonts w:ascii="Calibri" w:hAnsi="Calibri" w:cs="Calibri"/>
          <w:b/>
          <w:bCs/>
          <w:lang w:val="en-GB"/>
        </w:rPr>
        <w:t xml:space="preserve">the </w:t>
      </w:r>
      <w:r w:rsidR="00BD47C2" w:rsidRPr="00955B3B">
        <w:rPr>
          <w:rFonts w:ascii="Calibri" w:hAnsi="Calibri" w:cs="Calibri"/>
          <w:b/>
          <w:bCs/>
          <w:lang w:val="en-GB"/>
        </w:rPr>
        <w:t>staff costs</w:t>
      </w:r>
      <w:r w:rsidR="00BD47C2" w:rsidRPr="00955B3B">
        <w:rPr>
          <w:rFonts w:ascii="Calibri" w:hAnsi="Calibri" w:cs="Calibri"/>
          <w:lang w:val="en-GB"/>
        </w:rPr>
        <w:t>.</w:t>
      </w:r>
    </w:p>
    <w:p w14:paraId="1F19E0C3" w14:textId="77777777" w:rsidR="00001E94" w:rsidRPr="00955B3B" w:rsidRDefault="00001E94" w:rsidP="00001E94">
      <w:pPr>
        <w:pStyle w:val="Odlomakpopisa"/>
        <w:spacing w:line="240" w:lineRule="auto"/>
        <w:ind w:left="714" w:hanging="357"/>
        <w:jc w:val="both"/>
        <w:rPr>
          <w:rFonts w:ascii="Calibri" w:hAnsi="Calibri" w:cs="Calibri"/>
          <w:lang w:val="en-GB"/>
        </w:rPr>
      </w:pPr>
    </w:p>
    <w:p w14:paraId="3C233E2E" w14:textId="77777777" w:rsidR="00293A6F" w:rsidRPr="00955B3B" w:rsidRDefault="00ED431E" w:rsidP="00CA76BD">
      <w:pPr>
        <w:pStyle w:val="Odlomakpopisa"/>
        <w:numPr>
          <w:ilvl w:val="0"/>
          <w:numId w:val="33"/>
        </w:numPr>
        <w:spacing w:line="240" w:lineRule="auto"/>
        <w:ind w:left="714" w:hanging="357"/>
        <w:jc w:val="both"/>
        <w:rPr>
          <w:rFonts w:ascii="Calibri" w:hAnsi="Calibri" w:cs="Calibri"/>
          <w:lang w:val="en-GB"/>
        </w:rPr>
      </w:pPr>
      <w:r w:rsidRPr="00955B3B">
        <w:rPr>
          <w:rFonts w:ascii="Calibri" w:hAnsi="Calibri" w:cs="Calibri"/>
          <w:lang w:val="en-GB"/>
        </w:rPr>
        <w:t>External expertise and services</w:t>
      </w:r>
    </w:p>
    <w:p w14:paraId="22379D13" w14:textId="75728397" w:rsidR="004A3557" w:rsidRPr="00955B3B" w:rsidRDefault="004A3557" w:rsidP="00001E94">
      <w:pPr>
        <w:pStyle w:val="Odlomakpopisa"/>
        <w:spacing w:line="240" w:lineRule="auto"/>
        <w:ind w:left="714"/>
        <w:jc w:val="both"/>
        <w:rPr>
          <w:rFonts w:ascii="Calibri" w:hAnsi="Calibri" w:cs="Calibri"/>
          <w:lang w:val="en-GB"/>
        </w:rPr>
      </w:pPr>
      <w:r w:rsidRPr="00955B3B">
        <w:rPr>
          <w:rFonts w:ascii="Calibri" w:hAnsi="Calibri" w:cs="Calibri"/>
          <w:lang w:val="en-GB"/>
        </w:rPr>
        <w:t xml:space="preserve">In order to verify the costs during the </w:t>
      </w:r>
      <w:r w:rsidR="0002247C" w:rsidRPr="00955B3B">
        <w:rPr>
          <w:rFonts w:ascii="Calibri" w:hAnsi="Calibri" w:cs="Calibri"/>
          <w:lang w:val="en-GB"/>
        </w:rPr>
        <w:t>process of a</w:t>
      </w:r>
      <w:r w:rsidRPr="00955B3B">
        <w:rPr>
          <w:rFonts w:ascii="Calibri" w:hAnsi="Calibri" w:cs="Calibri"/>
          <w:lang w:val="en-GB"/>
        </w:rPr>
        <w:t xml:space="preserve">pplication, </w:t>
      </w:r>
      <w:r w:rsidR="00502D1E" w:rsidRPr="00955B3B">
        <w:rPr>
          <w:rFonts w:ascii="Calibri" w:hAnsi="Calibri" w:cs="Calibri"/>
          <w:lang w:val="en-GB"/>
        </w:rPr>
        <w:t>FR</w:t>
      </w:r>
      <w:r w:rsidRPr="00955B3B">
        <w:rPr>
          <w:rFonts w:ascii="Calibri" w:hAnsi="Calibri" w:cs="Calibri"/>
          <w:lang w:val="en-GB"/>
        </w:rPr>
        <w:t>s will be required to submit with the SPA:</w:t>
      </w:r>
    </w:p>
    <w:p w14:paraId="4A91B572" w14:textId="4C62ACB8" w:rsidR="004A3557" w:rsidRPr="00955B3B" w:rsidRDefault="004A3557" w:rsidP="00DA0AC3">
      <w:pPr>
        <w:pStyle w:val="Odlomakpopisa"/>
        <w:numPr>
          <w:ilvl w:val="1"/>
          <w:numId w:val="33"/>
        </w:numPr>
        <w:spacing w:line="240" w:lineRule="auto"/>
        <w:jc w:val="both"/>
        <w:rPr>
          <w:rFonts w:ascii="Calibri" w:hAnsi="Calibri" w:cs="Calibri"/>
          <w:lang w:val="en-GB"/>
        </w:rPr>
      </w:pPr>
      <w:r w:rsidRPr="00955B3B">
        <w:rPr>
          <w:rFonts w:ascii="Calibri" w:hAnsi="Calibri" w:cs="Calibri"/>
          <w:lang w:val="en-GB"/>
        </w:rPr>
        <w:t xml:space="preserve">For costs </w:t>
      </w:r>
      <w:r w:rsidR="00AB61F0" w:rsidRPr="00955B3B">
        <w:rPr>
          <w:rFonts w:ascii="Calibri" w:hAnsi="Calibri" w:cs="Calibri"/>
          <w:lang w:val="en-GB"/>
        </w:rPr>
        <w:t>between EUR 2,500 to EUR 20,000</w:t>
      </w:r>
      <w:r w:rsidRPr="00955B3B">
        <w:rPr>
          <w:rFonts w:ascii="Calibri" w:hAnsi="Calibri" w:cs="Calibri"/>
          <w:lang w:val="en-GB"/>
        </w:rPr>
        <w:t xml:space="preserve"> (excluding VAT), FRs must submit 1 pro-forma (non-binding) offer</w:t>
      </w:r>
    </w:p>
    <w:p w14:paraId="163F94BC" w14:textId="4A868F0B" w:rsidR="004A3557" w:rsidRPr="00955B3B" w:rsidRDefault="004A3557" w:rsidP="00DA0AC3">
      <w:pPr>
        <w:pStyle w:val="Odlomakpopisa"/>
        <w:numPr>
          <w:ilvl w:val="1"/>
          <w:numId w:val="33"/>
        </w:numPr>
        <w:spacing w:line="240" w:lineRule="auto"/>
        <w:jc w:val="both"/>
        <w:rPr>
          <w:rFonts w:ascii="Calibri" w:hAnsi="Calibri" w:cs="Calibri"/>
          <w:lang w:val="en-GB"/>
        </w:rPr>
      </w:pPr>
      <w:r w:rsidRPr="00955B3B">
        <w:rPr>
          <w:rFonts w:ascii="Calibri" w:hAnsi="Calibri" w:cs="Calibri"/>
          <w:lang w:val="en-GB"/>
        </w:rPr>
        <w:t xml:space="preserve">For costs over EUR </w:t>
      </w:r>
      <w:r w:rsidR="00AB61F0" w:rsidRPr="00955B3B">
        <w:rPr>
          <w:rFonts w:ascii="Calibri" w:hAnsi="Calibri" w:cs="Calibri"/>
          <w:lang w:val="en-GB"/>
        </w:rPr>
        <w:t>20</w:t>
      </w:r>
      <w:r w:rsidRPr="00955B3B">
        <w:rPr>
          <w:rFonts w:ascii="Calibri" w:hAnsi="Calibri" w:cs="Calibri"/>
          <w:lang w:val="en-GB"/>
        </w:rPr>
        <w:t>,000.00 (excluding VAT), FRs must document market research, i.e. submit 3 pro-forma (non-binding) offers</w:t>
      </w:r>
      <w:r w:rsidR="00D87B12" w:rsidRPr="00955B3B">
        <w:rPr>
          <w:rFonts w:ascii="Calibri" w:hAnsi="Calibri" w:cs="Calibri"/>
          <w:lang w:val="en-GB"/>
        </w:rPr>
        <w:t>.</w:t>
      </w:r>
    </w:p>
    <w:p w14:paraId="0D5CE6B8" w14:textId="77777777" w:rsidR="0045105D" w:rsidRPr="00955B3B" w:rsidRDefault="0045105D" w:rsidP="0045105D">
      <w:pPr>
        <w:pStyle w:val="Odlomakpopisa"/>
        <w:spacing w:line="240" w:lineRule="auto"/>
        <w:ind w:left="714"/>
        <w:jc w:val="both"/>
        <w:rPr>
          <w:rFonts w:ascii="Calibri" w:hAnsi="Calibri" w:cs="Calibri"/>
          <w:lang w:val="en-GB"/>
        </w:rPr>
      </w:pPr>
    </w:p>
    <w:p w14:paraId="05CE507B" w14:textId="57CD41BB" w:rsidR="00ED431E" w:rsidRPr="00955B3B" w:rsidRDefault="00ED431E" w:rsidP="004B6E88">
      <w:pPr>
        <w:pStyle w:val="Odlomakpopisa"/>
        <w:numPr>
          <w:ilvl w:val="0"/>
          <w:numId w:val="33"/>
        </w:numPr>
        <w:spacing w:line="240" w:lineRule="auto"/>
        <w:jc w:val="both"/>
        <w:rPr>
          <w:rFonts w:ascii="Calibri" w:hAnsi="Calibri" w:cs="Calibri"/>
          <w:lang w:val="en-GB"/>
        </w:rPr>
      </w:pPr>
      <w:r w:rsidRPr="00955B3B">
        <w:rPr>
          <w:rFonts w:ascii="Calibri" w:hAnsi="Calibri" w:cs="Calibri"/>
          <w:lang w:val="en-GB"/>
        </w:rPr>
        <w:t>Equipment</w:t>
      </w:r>
    </w:p>
    <w:p w14:paraId="69364D3C" w14:textId="4E69EB9D" w:rsidR="00D87B12" w:rsidRPr="00955B3B" w:rsidRDefault="0002247C" w:rsidP="0045105D">
      <w:pPr>
        <w:pStyle w:val="Odlomakpopisa"/>
        <w:spacing w:line="240" w:lineRule="auto"/>
        <w:jc w:val="both"/>
        <w:rPr>
          <w:rFonts w:ascii="Calibri" w:hAnsi="Calibri" w:cs="Calibri"/>
          <w:lang w:val="en-GB"/>
        </w:rPr>
      </w:pPr>
      <w:r w:rsidRPr="00955B3B">
        <w:rPr>
          <w:rFonts w:ascii="Calibri" w:hAnsi="Calibri" w:cs="Calibri"/>
          <w:lang w:val="en-GB"/>
        </w:rPr>
        <w:t xml:space="preserve">In order to verify the costs during the process of application, </w:t>
      </w:r>
      <w:r w:rsidR="00502D1E" w:rsidRPr="00955B3B">
        <w:rPr>
          <w:rFonts w:ascii="Calibri" w:hAnsi="Calibri" w:cs="Calibri"/>
          <w:lang w:val="en-GB"/>
        </w:rPr>
        <w:t>FR</w:t>
      </w:r>
      <w:r w:rsidRPr="00955B3B">
        <w:rPr>
          <w:rFonts w:ascii="Calibri" w:hAnsi="Calibri" w:cs="Calibri"/>
          <w:lang w:val="en-GB"/>
        </w:rPr>
        <w:t>s will be required to submit with the SPA:</w:t>
      </w:r>
    </w:p>
    <w:p w14:paraId="633DEB02" w14:textId="0D8338F4" w:rsidR="00D87B12" w:rsidRPr="00955B3B" w:rsidRDefault="00D87B12" w:rsidP="00DA0AC3">
      <w:pPr>
        <w:pStyle w:val="Odlomakpopisa"/>
        <w:numPr>
          <w:ilvl w:val="1"/>
          <w:numId w:val="33"/>
        </w:numPr>
        <w:spacing w:line="240" w:lineRule="auto"/>
        <w:jc w:val="both"/>
        <w:rPr>
          <w:rFonts w:ascii="Calibri" w:hAnsi="Calibri" w:cs="Calibri"/>
          <w:lang w:val="en-GB"/>
        </w:rPr>
      </w:pPr>
      <w:r w:rsidRPr="00955B3B">
        <w:rPr>
          <w:rFonts w:ascii="Calibri" w:hAnsi="Calibri" w:cs="Calibri"/>
          <w:lang w:val="en-GB"/>
        </w:rPr>
        <w:t xml:space="preserve">For costs </w:t>
      </w:r>
      <w:r w:rsidR="00C86686" w:rsidRPr="00955B3B">
        <w:rPr>
          <w:rFonts w:ascii="Calibri" w:hAnsi="Calibri" w:cs="Calibri"/>
          <w:lang w:val="en-GB"/>
        </w:rPr>
        <w:t xml:space="preserve">between EUR 2,500 to EUR 20,000 </w:t>
      </w:r>
      <w:r w:rsidRPr="00955B3B">
        <w:rPr>
          <w:rFonts w:ascii="Calibri" w:hAnsi="Calibri" w:cs="Calibri"/>
          <w:lang w:val="en-GB"/>
        </w:rPr>
        <w:t>(excluding VAT), FRs must submit 1 pro-forma (non-binding) offer</w:t>
      </w:r>
    </w:p>
    <w:p w14:paraId="62BCE43E" w14:textId="7E2C91EC" w:rsidR="00D87B12" w:rsidRPr="00955B3B" w:rsidRDefault="00D87B12" w:rsidP="00DA0AC3">
      <w:pPr>
        <w:pStyle w:val="Odlomakpopisa"/>
        <w:numPr>
          <w:ilvl w:val="1"/>
          <w:numId w:val="33"/>
        </w:numPr>
        <w:spacing w:line="240" w:lineRule="auto"/>
        <w:jc w:val="both"/>
        <w:rPr>
          <w:rFonts w:ascii="Calibri" w:hAnsi="Calibri" w:cs="Calibri"/>
          <w:lang w:val="en-GB"/>
        </w:rPr>
      </w:pPr>
      <w:r w:rsidRPr="00955B3B">
        <w:rPr>
          <w:rFonts w:ascii="Calibri" w:hAnsi="Calibri" w:cs="Calibri"/>
          <w:lang w:val="en-GB"/>
        </w:rPr>
        <w:t xml:space="preserve">For costs over EUR </w:t>
      </w:r>
      <w:r w:rsidR="00C86686" w:rsidRPr="00955B3B">
        <w:rPr>
          <w:rFonts w:ascii="Calibri" w:hAnsi="Calibri" w:cs="Calibri"/>
          <w:lang w:val="en-GB"/>
        </w:rPr>
        <w:t>20</w:t>
      </w:r>
      <w:r w:rsidRPr="00955B3B">
        <w:rPr>
          <w:rFonts w:ascii="Calibri" w:hAnsi="Calibri" w:cs="Calibri"/>
          <w:lang w:val="en-GB"/>
        </w:rPr>
        <w:t>,000.00 (excluding VAT), FRs must document market research, i.e. submit 3 pro-forma (non-binding) offers.</w:t>
      </w:r>
    </w:p>
    <w:p w14:paraId="44C85166" w14:textId="77777777" w:rsidR="0045105D" w:rsidRPr="00955B3B" w:rsidRDefault="0045105D" w:rsidP="00001E94">
      <w:pPr>
        <w:pStyle w:val="Odlomakpopisa"/>
        <w:spacing w:line="240" w:lineRule="auto"/>
        <w:jc w:val="both"/>
        <w:rPr>
          <w:rFonts w:ascii="Calibri" w:hAnsi="Calibri" w:cs="Calibri"/>
          <w:lang w:val="en-GB"/>
        </w:rPr>
      </w:pPr>
    </w:p>
    <w:p w14:paraId="5E8B1C31" w14:textId="2BBE762C" w:rsidR="00001E94" w:rsidRPr="00955B3B" w:rsidRDefault="00ED431E" w:rsidP="0045105D">
      <w:pPr>
        <w:pStyle w:val="Odlomakpopisa"/>
        <w:numPr>
          <w:ilvl w:val="0"/>
          <w:numId w:val="33"/>
        </w:numPr>
        <w:spacing w:line="240" w:lineRule="auto"/>
        <w:jc w:val="both"/>
        <w:rPr>
          <w:rFonts w:ascii="Calibri" w:hAnsi="Calibri" w:cs="Calibri"/>
          <w:lang w:val="en-GB"/>
        </w:rPr>
      </w:pPr>
      <w:r w:rsidRPr="00955B3B">
        <w:rPr>
          <w:rFonts w:ascii="Calibri" w:hAnsi="Calibri" w:cs="Calibri"/>
          <w:lang w:val="en-GB"/>
        </w:rPr>
        <w:t>Infrastructure and works</w:t>
      </w:r>
      <w:r w:rsidR="004B199E" w:rsidRPr="00955B3B">
        <w:rPr>
          <w:rFonts w:ascii="Calibri" w:hAnsi="Calibri" w:cs="Calibri"/>
          <w:lang w:val="en-GB"/>
        </w:rPr>
        <w:t xml:space="preserve"> (small scale infrastructure</w:t>
      </w:r>
      <w:r w:rsidR="005F3748" w:rsidRPr="00955B3B">
        <w:rPr>
          <w:rFonts w:ascii="Calibri" w:hAnsi="Calibri" w:cs="Calibri"/>
          <w:lang w:val="en-GB"/>
        </w:rPr>
        <w:t xml:space="preserve"> </w:t>
      </w:r>
      <w:r w:rsidR="00084D0A" w:rsidRPr="00955B3B">
        <w:rPr>
          <w:rFonts w:ascii="Calibri" w:hAnsi="Calibri" w:cs="Calibri"/>
          <w:lang w:val="en-GB"/>
        </w:rPr>
        <w:t xml:space="preserve">up to 10% of total </w:t>
      </w:r>
      <w:r w:rsidR="0091186B" w:rsidRPr="00955B3B">
        <w:rPr>
          <w:rFonts w:ascii="Calibri" w:hAnsi="Calibri" w:cs="Calibri"/>
          <w:lang w:val="en-GB"/>
        </w:rPr>
        <w:t>budget</w:t>
      </w:r>
      <w:r w:rsidR="00084D0A" w:rsidRPr="00955B3B">
        <w:rPr>
          <w:rFonts w:ascii="Calibri" w:hAnsi="Calibri" w:cs="Calibri"/>
          <w:lang w:val="en-GB"/>
        </w:rPr>
        <w:t xml:space="preserve"> per Final Recipient)</w:t>
      </w:r>
    </w:p>
    <w:p w14:paraId="2531DC05" w14:textId="5327DB1A" w:rsidR="009C6BCF" w:rsidRPr="00955B3B" w:rsidRDefault="002804C8" w:rsidP="00DA4A80">
      <w:pPr>
        <w:pStyle w:val="Odlomakpopisa"/>
        <w:spacing w:line="240" w:lineRule="auto"/>
        <w:jc w:val="both"/>
        <w:rPr>
          <w:rFonts w:cstheme="minorHAnsi"/>
          <w:lang w:val="en-GB"/>
        </w:rPr>
      </w:pPr>
      <w:r w:rsidRPr="00955B3B">
        <w:rPr>
          <w:rFonts w:ascii="Calibri" w:hAnsi="Calibri" w:cs="Calibri"/>
          <w:lang w:val="en-GB"/>
        </w:rPr>
        <w:t xml:space="preserve">In order to verify the costs during </w:t>
      </w:r>
      <w:r w:rsidR="00E21908" w:rsidRPr="00955B3B">
        <w:rPr>
          <w:rFonts w:ascii="Calibri" w:hAnsi="Calibri" w:cs="Calibri"/>
          <w:lang w:val="en-GB"/>
        </w:rPr>
        <w:t>the process of application</w:t>
      </w:r>
      <w:r w:rsidRPr="00955B3B">
        <w:rPr>
          <w:rFonts w:ascii="Calibri" w:hAnsi="Calibri" w:cs="Calibri"/>
          <w:lang w:val="en-GB"/>
        </w:rPr>
        <w:t xml:space="preserve">, </w:t>
      </w:r>
      <w:r w:rsidR="00502D1E" w:rsidRPr="00955B3B">
        <w:rPr>
          <w:rFonts w:ascii="Calibri" w:hAnsi="Calibri" w:cs="Calibri"/>
          <w:lang w:val="en-GB"/>
        </w:rPr>
        <w:t>FR</w:t>
      </w:r>
      <w:r w:rsidRPr="00955B3B">
        <w:rPr>
          <w:rFonts w:ascii="Calibri" w:hAnsi="Calibri" w:cs="Calibri"/>
          <w:lang w:val="en-GB"/>
        </w:rPr>
        <w:t>s will be required to submit with the SPA</w:t>
      </w:r>
      <w:r w:rsidR="003C19F9" w:rsidRPr="00955B3B">
        <w:rPr>
          <w:rFonts w:ascii="Calibri" w:hAnsi="Calibri" w:cs="Calibri"/>
          <w:lang w:val="en-GB"/>
        </w:rPr>
        <w:t xml:space="preserve"> the proof of legal interest </w:t>
      </w:r>
      <w:r w:rsidR="00EE2EC0" w:rsidRPr="00955B3B">
        <w:rPr>
          <w:rFonts w:ascii="Calibri" w:hAnsi="Calibri" w:cs="Calibri"/>
          <w:lang w:val="en-GB"/>
        </w:rPr>
        <w:t xml:space="preserve">(proof of ownership or lease contract) </w:t>
      </w:r>
      <w:r w:rsidR="003C19F9" w:rsidRPr="00955B3B">
        <w:rPr>
          <w:rFonts w:ascii="Calibri" w:hAnsi="Calibri" w:cs="Calibri"/>
          <w:lang w:val="en-GB"/>
        </w:rPr>
        <w:t xml:space="preserve">and submit a technical description of the planned works according to the national </w:t>
      </w:r>
      <w:r w:rsidR="00934917" w:rsidRPr="00955B3B">
        <w:rPr>
          <w:rFonts w:ascii="Calibri" w:hAnsi="Calibri" w:cs="Calibri"/>
          <w:lang w:val="en-GB"/>
        </w:rPr>
        <w:t>laws and acts</w:t>
      </w:r>
      <w:r w:rsidR="00C332E0" w:rsidRPr="00955B3B">
        <w:rPr>
          <w:rFonts w:ascii="Calibri" w:hAnsi="Calibri" w:cs="Calibri"/>
          <w:lang w:val="en-GB"/>
        </w:rPr>
        <w:t xml:space="preserve"> for each country</w:t>
      </w:r>
      <w:r w:rsidR="00882323" w:rsidRPr="00955B3B">
        <w:rPr>
          <w:rFonts w:ascii="Calibri" w:hAnsi="Calibri" w:cs="Calibri"/>
          <w:lang w:val="en-GB"/>
        </w:rPr>
        <w:t xml:space="preserve"> if </w:t>
      </w:r>
      <w:r w:rsidR="00EE2EC0" w:rsidRPr="00955B3B">
        <w:rPr>
          <w:rFonts w:ascii="Calibri" w:hAnsi="Calibri" w:cs="Calibri"/>
          <w:lang w:val="en-GB"/>
        </w:rPr>
        <w:t>SP</w:t>
      </w:r>
      <w:r w:rsidR="00882323" w:rsidRPr="00955B3B">
        <w:rPr>
          <w:rFonts w:ascii="Calibri" w:hAnsi="Calibri" w:cs="Calibri"/>
          <w:lang w:val="en-GB"/>
        </w:rPr>
        <w:t xml:space="preserve"> includes small scale infrastructure costs.</w:t>
      </w:r>
      <w:r w:rsidR="009A5501" w:rsidRPr="00955B3B">
        <w:rPr>
          <w:rFonts w:ascii="Calibri" w:hAnsi="Calibri" w:cs="Calibri"/>
          <w:lang w:val="en-GB"/>
        </w:rPr>
        <w:t xml:space="preserve"> </w:t>
      </w:r>
    </w:p>
    <w:p w14:paraId="5A691AEE" w14:textId="72906438" w:rsidR="00FA651B" w:rsidRPr="00955B3B" w:rsidRDefault="00F50DED" w:rsidP="00001E94">
      <w:pPr>
        <w:spacing w:line="240" w:lineRule="auto"/>
        <w:jc w:val="both"/>
        <w:rPr>
          <w:b/>
          <w:bCs/>
          <w:lang w:val="en-GB"/>
        </w:rPr>
      </w:pPr>
      <w:r w:rsidRPr="00955B3B">
        <w:rPr>
          <w:b/>
          <w:bCs/>
          <w:lang w:val="en-GB"/>
        </w:rPr>
        <w:t xml:space="preserve">External expertise and services costs, and / or equipment costs and/ or costs of infrastructure and works have to be used </w:t>
      </w:r>
      <w:r w:rsidR="00FA651B" w:rsidRPr="00955B3B">
        <w:rPr>
          <w:b/>
          <w:bCs/>
          <w:lang w:val="en-GB"/>
        </w:rPr>
        <w:t>in the SP budget and with the purpose of Small Project activities implementation</w:t>
      </w:r>
      <w:r w:rsidR="00001E94" w:rsidRPr="00955B3B">
        <w:rPr>
          <w:b/>
          <w:bCs/>
          <w:lang w:val="en-GB"/>
        </w:rPr>
        <w:t>.</w:t>
      </w:r>
    </w:p>
    <w:p w14:paraId="0B12A87C" w14:textId="77777777" w:rsidR="00FA651B" w:rsidRPr="00955B3B" w:rsidRDefault="00FA651B" w:rsidP="00FA651B">
      <w:pPr>
        <w:spacing w:line="240" w:lineRule="auto"/>
        <w:jc w:val="both"/>
        <w:rPr>
          <w:rFonts w:ascii="Calibri" w:hAnsi="Calibri" w:cs="Calibri"/>
          <w:lang w:val="en-GB"/>
        </w:rPr>
      </w:pPr>
    </w:p>
    <w:p w14:paraId="217FF973" w14:textId="5CCC73B7" w:rsidR="00ED431E" w:rsidRPr="00955B3B" w:rsidRDefault="00ED431E" w:rsidP="00724B1E">
      <w:pPr>
        <w:pStyle w:val="Naslov3"/>
        <w:rPr>
          <w:lang w:val="en-GB"/>
        </w:rPr>
      </w:pPr>
      <w:bookmarkStart w:id="9" w:name="_Toc169093473"/>
      <w:r w:rsidRPr="00955B3B">
        <w:rPr>
          <w:lang w:val="en-GB"/>
        </w:rPr>
        <w:t>1.</w:t>
      </w:r>
      <w:r w:rsidR="00A460A1" w:rsidRPr="00955B3B">
        <w:rPr>
          <w:lang w:val="en-GB"/>
        </w:rPr>
        <w:t>5</w:t>
      </w:r>
      <w:r w:rsidRPr="00955B3B">
        <w:rPr>
          <w:lang w:val="en-GB"/>
        </w:rPr>
        <w:t>. Ineligible costs of the Small Project</w:t>
      </w:r>
      <w:bookmarkEnd w:id="9"/>
    </w:p>
    <w:p w14:paraId="052BAA71" w14:textId="77777777" w:rsidR="00384C0C" w:rsidRPr="00955B3B" w:rsidRDefault="00384C0C" w:rsidP="00384C0C">
      <w:pPr>
        <w:rPr>
          <w:lang w:val="en-GB"/>
        </w:rPr>
      </w:pPr>
      <w:r w:rsidRPr="00955B3B">
        <w:rPr>
          <w:lang w:val="en-GB"/>
        </w:rPr>
        <w:t>The following expenditures shall not be eligible for funding under the EmBRACE as Small Project Fund:</w:t>
      </w:r>
    </w:p>
    <w:p w14:paraId="773665F2" w14:textId="7AC0F11E" w:rsidR="00384C0C" w:rsidRPr="00955B3B" w:rsidRDefault="00384C0C" w:rsidP="00384C0C">
      <w:pPr>
        <w:pStyle w:val="Odlomakpopisa"/>
        <w:numPr>
          <w:ilvl w:val="0"/>
          <w:numId w:val="26"/>
        </w:numPr>
        <w:rPr>
          <w:lang w:val="en-GB"/>
        </w:rPr>
      </w:pPr>
      <w:r w:rsidRPr="00955B3B">
        <w:rPr>
          <w:lang w:val="en-GB"/>
        </w:rPr>
        <w:t xml:space="preserve">In line with Article 64 of </w:t>
      </w:r>
      <w:hyperlink r:id="rId8" w:anchor="d1e6641-159-1" w:history="1">
        <w:r w:rsidRPr="00955B3B">
          <w:rPr>
            <w:rStyle w:val="Hiperveza"/>
            <w:lang w:val="en-GB"/>
          </w:rPr>
          <w:t>CPR</w:t>
        </w:r>
      </w:hyperlink>
      <w:r w:rsidRPr="00955B3B">
        <w:rPr>
          <w:lang w:val="en-GB"/>
        </w:rPr>
        <w:t>:</w:t>
      </w:r>
    </w:p>
    <w:p w14:paraId="7CF1FE41" w14:textId="77777777" w:rsidR="00384C0C" w:rsidRPr="00955B3B" w:rsidRDefault="00384C0C" w:rsidP="00384C0C">
      <w:pPr>
        <w:pStyle w:val="Odlomakpopisa"/>
        <w:numPr>
          <w:ilvl w:val="1"/>
          <w:numId w:val="26"/>
        </w:numPr>
        <w:rPr>
          <w:lang w:val="en-GB"/>
        </w:rPr>
      </w:pPr>
      <w:r w:rsidRPr="00955B3B">
        <w:rPr>
          <w:lang w:val="en-GB"/>
        </w:rPr>
        <w:t>interest on debt;</w:t>
      </w:r>
    </w:p>
    <w:p w14:paraId="16B87E0A" w14:textId="2861A571" w:rsidR="00384C0C" w:rsidRPr="00955B3B" w:rsidRDefault="00350688" w:rsidP="00CA76BD">
      <w:pPr>
        <w:pStyle w:val="Odlomakpopisa"/>
        <w:numPr>
          <w:ilvl w:val="1"/>
          <w:numId w:val="26"/>
        </w:numPr>
        <w:rPr>
          <w:lang w:val="en-GB"/>
        </w:rPr>
      </w:pPr>
      <w:r w:rsidRPr="00955B3B">
        <w:rPr>
          <w:lang w:val="en-GB"/>
        </w:rPr>
        <w:t xml:space="preserve">value added tax (VAT) is eligible expenditure </w:t>
      </w:r>
      <w:r w:rsidR="00384C0C" w:rsidRPr="00955B3B">
        <w:rPr>
          <w:lang w:val="en-GB"/>
        </w:rPr>
        <w:t>except when the total cost of operation is below EUR</w:t>
      </w:r>
      <w:r w:rsidR="008A0FE5" w:rsidRPr="00955B3B">
        <w:rPr>
          <w:lang w:val="en-GB"/>
        </w:rPr>
        <w:t xml:space="preserve"> </w:t>
      </w:r>
      <w:r w:rsidR="00384C0C" w:rsidRPr="00955B3B">
        <w:rPr>
          <w:lang w:val="en-GB"/>
        </w:rPr>
        <w:t>5,000,000.00</w:t>
      </w:r>
      <w:r w:rsidR="00384C0C" w:rsidRPr="00955B3B">
        <w:rPr>
          <w:rStyle w:val="Referencafusnote"/>
          <w:lang w:val="en-GB"/>
        </w:rPr>
        <w:footnoteReference w:id="2"/>
      </w:r>
      <w:r w:rsidR="00384C0C" w:rsidRPr="00955B3B">
        <w:rPr>
          <w:lang w:val="en-GB"/>
        </w:rPr>
        <w:t>;</w:t>
      </w:r>
    </w:p>
    <w:p w14:paraId="1875DB4E" w14:textId="207718A3" w:rsidR="00384C0C" w:rsidRPr="00955B3B" w:rsidRDefault="00384C0C" w:rsidP="004A35A0">
      <w:pPr>
        <w:pStyle w:val="Odlomakpopisa"/>
        <w:numPr>
          <w:ilvl w:val="1"/>
          <w:numId w:val="26"/>
        </w:numPr>
        <w:rPr>
          <w:lang w:val="en-GB"/>
        </w:rPr>
      </w:pPr>
      <w:r w:rsidRPr="00955B3B">
        <w:rPr>
          <w:lang w:val="en-GB"/>
        </w:rPr>
        <w:t xml:space="preserve">the purchase of land </w:t>
      </w:r>
    </w:p>
    <w:p w14:paraId="7C6AF3EF" w14:textId="77777777" w:rsidR="00384C0C" w:rsidRPr="00955B3B" w:rsidRDefault="00384C0C" w:rsidP="00384C0C">
      <w:pPr>
        <w:pStyle w:val="Odlomakpopisa"/>
        <w:numPr>
          <w:ilvl w:val="0"/>
          <w:numId w:val="26"/>
        </w:numPr>
        <w:rPr>
          <w:lang w:val="en-GB"/>
        </w:rPr>
      </w:pPr>
      <w:r w:rsidRPr="00955B3B">
        <w:rPr>
          <w:lang w:val="en-GB"/>
        </w:rPr>
        <w:t>In line with Article 38(3) of Interreg Regulation:</w:t>
      </w:r>
    </w:p>
    <w:p w14:paraId="2E1D054C" w14:textId="77777777" w:rsidR="00384C0C" w:rsidRPr="00955B3B" w:rsidRDefault="00384C0C" w:rsidP="00384C0C">
      <w:pPr>
        <w:pStyle w:val="Odlomakpopisa"/>
        <w:numPr>
          <w:ilvl w:val="1"/>
          <w:numId w:val="26"/>
        </w:numPr>
        <w:rPr>
          <w:lang w:val="en-GB"/>
        </w:rPr>
      </w:pPr>
      <w:r w:rsidRPr="00955B3B">
        <w:rPr>
          <w:lang w:val="en-GB"/>
        </w:rPr>
        <w:t>Fines, financial penalties and expenditure on legal disputes and litigation;</w:t>
      </w:r>
    </w:p>
    <w:p w14:paraId="2A60F69F" w14:textId="77777777" w:rsidR="00384C0C" w:rsidRPr="00955B3B" w:rsidRDefault="00384C0C" w:rsidP="00384C0C">
      <w:pPr>
        <w:pStyle w:val="Odlomakpopisa"/>
        <w:numPr>
          <w:ilvl w:val="1"/>
          <w:numId w:val="26"/>
        </w:numPr>
        <w:rPr>
          <w:lang w:val="en-GB"/>
        </w:rPr>
      </w:pPr>
      <w:r w:rsidRPr="00955B3B">
        <w:rPr>
          <w:lang w:val="en-GB"/>
        </w:rPr>
        <w:lastRenderedPageBreak/>
        <w:t>Costs of gifts</w:t>
      </w:r>
      <w:r w:rsidRPr="00955B3B">
        <w:rPr>
          <w:rStyle w:val="Referencafusnote"/>
          <w:lang w:val="en-GB"/>
        </w:rPr>
        <w:footnoteReference w:id="3"/>
      </w:r>
      <w:r w:rsidRPr="00955B3B">
        <w:rPr>
          <w:lang w:val="en-GB"/>
        </w:rPr>
        <w:t>;</w:t>
      </w:r>
    </w:p>
    <w:p w14:paraId="64E20C93" w14:textId="77777777" w:rsidR="00384C0C" w:rsidRPr="00955B3B" w:rsidRDefault="00384C0C" w:rsidP="00384C0C">
      <w:pPr>
        <w:pStyle w:val="Odlomakpopisa"/>
        <w:numPr>
          <w:ilvl w:val="1"/>
          <w:numId w:val="26"/>
        </w:numPr>
        <w:rPr>
          <w:lang w:val="en-GB"/>
        </w:rPr>
      </w:pPr>
      <w:r w:rsidRPr="00955B3B">
        <w:rPr>
          <w:lang w:val="en-GB"/>
        </w:rPr>
        <w:t>Costs related to fluctuation of foreign exchange rate.</w:t>
      </w:r>
    </w:p>
    <w:p w14:paraId="4F0942EF" w14:textId="77777777" w:rsidR="00384C0C" w:rsidRPr="00955B3B" w:rsidRDefault="00384C0C" w:rsidP="00384C0C">
      <w:pPr>
        <w:pStyle w:val="Odlomakpopisa"/>
        <w:ind w:left="1440"/>
        <w:rPr>
          <w:lang w:val="en-GB"/>
        </w:rPr>
      </w:pPr>
    </w:p>
    <w:p w14:paraId="3159BB5E" w14:textId="4514A582" w:rsidR="00384C0C" w:rsidRPr="00955B3B" w:rsidRDefault="00384C0C" w:rsidP="00384C0C">
      <w:pPr>
        <w:pStyle w:val="Odlomakpopisa"/>
        <w:numPr>
          <w:ilvl w:val="0"/>
          <w:numId w:val="26"/>
        </w:numPr>
        <w:rPr>
          <w:lang w:val="en-GB"/>
        </w:rPr>
      </w:pPr>
      <w:r w:rsidRPr="00955B3B">
        <w:rPr>
          <w:lang w:val="en-GB"/>
        </w:rPr>
        <w:t>Other ineligible expenditures:</w:t>
      </w:r>
    </w:p>
    <w:p w14:paraId="5A75D83E" w14:textId="3C654095" w:rsidR="00384C0C" w:rsidRPr="00955B3B" w:rsidRDefault="00384C0C" w:rsidP="00384C0C">
      <w:pPr>
        <w:pStyle w:val="Odlomakpopisa"/>
        <w:numPr>
          <w:ilvl w:val="1"/>
          <w:numId w:val="26"/>
        </w:numPr>
        <w:rPr>
          <w:lang w:val="en-GB"/>
        </w:rPr>
      </w:pPr>
      <w:r w:rsidRPr="00955B3B">
        <w:rPr>
          <w:lang w:val="en-GB"/>
        </w:rPr>
        <w:t xml:space="preserve">consultant fees between </w:t>
      </w:r>
      <w:r w:rsidR="004A35A0" w:rsidRPr="00955B3B">
        <w:rPr>
          <w:lang w:val="en-GB"/>
        </w:rPr>
        <w:t>FR</w:t>
      </w:r>
      <w:r w:rsidRPr="00955B3B">
        <w:rPr>
          <w:lang w:val="en-GB"/>
        </w:rPr>
        <w:t>s for services and work carried out within the operation;</w:t>
      </w:r>
    </w:p>
    <w:p w14:paraId="75F5AD38" w14:textId="4D52E1D4" w:rsidR="00384C0C" w:rsidRPr="00955B3B" w:rsidRDefault="00384C0C" w:rsidP="00384C0C">
      <w:pPr>
        <w:pStyle w:val="Odlomakpopisa"/>
        <w:numPr>
          <w:ilvl w:val="1"/>
          <w:numId w:val="26"/>
        </w:numPr>
        <w:rPr>
          <w:lang w:val="en-GB"/>
        </w:rPr>
      </w:pPr>
      <w:r w:rsidRPr="00955B3B">
        <w:rPr>
          <w:lang w:val="en-GB"/>
        </w:rPr>
        <w:t xml:space="preserve">contracting of employees (staff) of the </w:t>
      </w:r>
      <w:r w:rsidR="004A35A0" w:rsidRPr="00955B3B">
        <w:rPr>
          <w:lang w:val="en-GB"/>
        </w:rPr>
        <w:t>FR</w:t>
      </w:r>
      <w:r w:rsidRPr="00955B3B">
        <w:rPr>
          <w:lang w:val="en-GB"/>
        </w:rPr>
        <w:t>s as external experts (e.g. as freelancers, translators, IT experts, etc.);</w:t>
      </w:r>
    </w:p>
    <w:p w14:paraId="2E630C5E" w14:textId="77777777" w:rsidR="00384C0C" w:rsidRPr="00955B3B" w:rsidRDefault="00384C0C" w:rsidP="00384C0C">
      <w:pPr>
        <w:pStyle w:val="Odlomakpopisa"/>
        <w:numPr>
          <w:ilvl w:val="1"/>
          <w:numId w:val="26"/>
        </w:numPr>
        <w:rPr>
          <w:lang w:val="en-GB"/>
        </w:rPr>
      </w:pPr>
      <w:r w:rsidRPr="00955B3B">
        <w:rPr>
          <w:lang w:val="en-GB"/>
        </w:rPr>
        <w:t>alcohol, except in duly justified cases, when related to the operation theme/subject</w:t>
      </w:r>
      <w:r w:rsidRPr="00955B3B">
        <w:rPr>
          <w:rStyle w:val="Referencafusnote"/>
          <w:lang w:val="en-GB"/>
        </w:rPr>
        <w:footnoteReference w:id="4"/>
      </w:r>
      <w:r w:rsidRPr="00955B3B">
        <w:rPr>
          <w:lang w:val="en-GB"/>
        </w:rPr>
        <w:t>;</w:t>
      </w:r>
    </w:p>
    <w:p w14:paraId="28DE4EFD" w14:textId="77777777" w:rsidR="00384C0C" w:rsidRPr="00955B3B" w:rsidRDefault="00384C0C" w:rsidP="00384C0C">
      <w:pPr>
        <w:pStyle w:val="Odlomakpopisa"/>
        <w:numPr>
          <w:ilvl w:val="1"/>
          <w:numId w:val="26"/>
        </w:numPr>
        <w:rPr>
          <w:lang w:val="en-GB"/>
        </w:rPr>
      </w:pPr>
      <w:r w:rsidRPr="00955B3B">
        <w:rPr>
          <w:lang w:val="en-GB"/>
        </w:rPr>
        <w:t>the manufacturing, processing and marketing of tobacco and tobacco products;</w:t>
      </w:r>
    </w:p>
    <w:p w14:paraId="7388F568" w14:textId="3F4A4580" w:rsidR="00384C0C" w:rsidRPr="00955B3B" w:rsidRDefault="00350688" w:rsidP="00384C0C">
      <w:pPr>
        <w:pStyle w:val="Odlomakpopisa"/>
        <w:numPr>
          <w:ilvl w:val="1"/>
          <w:numId w:val="26"/>
        </w:numPr>
        <w:rPr>
          <w:lang w:val="en-GB"/>
        </w:rPr>
      </w:pPr>
      <w:r w:rsidRPr="00955B3B">
        <w:rPr>
          <w:lang w:val="en-GB"/>
        </w:rPr>
        <w:t>any expenses which are</w:t>
      </w:r>
      <w:r w:rsidR="00384C0C" w:rsidRPr="00955B3B">
        <w:rPr>
          <w:lang w:val="en-GB"/>
        </w:rPr>
        <w:t xml:space="preserve"> not indicated in the Application or specifically approved during operation implementation by the </w:t>
      </w:r>
      <w:r w:rsidRPr="00955B3B">
        <w:rPr>
          <w:lang w:val="en-GB"/>
        </w:rPr>
        <w:t>SPFB</w:t>
      </w:r>
      <w:r w:rsidR="00384C0C" w:rsidRPr="00955B3B">
        <w:rPr>
          <w:lang w:val="en-GB"/>
        </w:rPr>
        <w:t>;</w:t>
      </w:r>
    </w:p>
    <w:p w14:paraId="683B8B25" w14:textId="726B1CD3" w:rsidR="00384C0C" w:rsidRPr="00955B3B" w:rsidRDefault="00384C0C" w:rsidP="00384C0C">
      <w:pPr>
        <w:pStyle w:val="Odlomakpopisa"/>
        <w:numPr>
          <w:ilvl w:val="1"/>
          <w:numId w:val="26"/>
        </w:numPr>
        <w:rPr>
          <w:lang w:val="en-GB"/>
        </w:rPr>
      </w:pPr>
      <w:r w:rsidRPr="00955B3B">
        <w:rPr>
          <w:lang w:val="en-GB"/>
        </w:rPr>
        <w:t>equipment</w:t>
      </w:r>
      <w:r w:rsidR="00350688" w:rsidRPr="00955B3B">
        <w:rPr>
          <w:lang w:val="en-GB"/>
        </w:rPr>
        <w:t xml:space="preserve"> or external services</w:t>
      </w:r>
      <w:r w:rsidRPr="00955B3B">
        <w:rPr>
          <w:lang w:val="en-GB"/>
        </w:rPr>
        <w:t xml:space="preserve"> purchased from another </w:t>
      </w:r>
      <w:r w:rsidR="00C332E0" w:rsidRPr="00955B3B">
        <w:rPr>
          <w:lang w:val="en-GB"/>
        </w:rPr>
        <w:t>FR</w:t>
      </w:r>
      <w:r w:rsidRPr="00955B3B">
        <w:rPr>
          <w:lang w:val="en-GB"/>
        </w:rPr>
        <w:t>;</w:t>
      </w:r>
    </w:p>
    <w:p w14:paraId="4F55E7BA" w14:textId="77777777" w:rsidR="00384C0C" w:rsidRPr="00955B3B" w:rsidRDefault="00384C0C" w:rsidP="00384C0C">
      <w:pPr>
        <w:pStyle w:val="Odlomakpopisa"/>
        <w:numPr>
          <w:ilvl w:val="1"/>
          <w:numId w:val="26"/>
        </w:numPr>
        <w:rPr>
          <w:lang w:val="en-GB"/>
        </w:rPr>
      </w:pPr>
      <w:r w:rsidRPr="00955B3B">
        <w:rPr>
          <w:lang w:val="en-GB"/>
        </w:rPr>
        <w:t>cost for infrastructure and works outside the Programme area;</w:t>
      </w:r>
    </w:p>
    <w:p w14:paraId="2DA7A9E1" w14:textId="77777777" w:rsidR="00384C0C" w:rsidRPr="00955B3B" w:rsidRDefault="00384C0C" w:rsidP="00384C0C">
      <w:pPr>
        <w:pStyle w:val="Odlomakpopisa"/>
        <w:numPr>
          <w:ilvl w:val="1"/>
          <w:numId w:val="26"/>
        </w:numPr>
        <w:rPr>
          <w:lang w:val="en-GB"/>
        </w:rPr>
      </w:pPr>
      <w:r w:rsidRPr="00955B3B">
        <w:rPr>
          <w:lang w:val="en-GB"/>
        </w:rPr>
        <w:t>shared costs</w:t>
      </w:r>
      <w:r w:rsidRPr="00955B3B">
        <w:rPr>
          <w:rStyle w:val="Referencafusnote"/>
          <w:lang w:val="en-GB"/>
        </w:rPr>
        <w:footnoteReference w:id="5"/>
      </w:r>
      <w:r w:rsidRPr="00955B3B">
        <w:rPr>
          <w:lang w:val="en-GB"/>
        </w:rPr>
        <w:t>;</w:t>
      </w:r>
    </w:p>
    <w:p w14:paraId="142CF861" w14:textId="77777777" w:rsidR="00384C0C" w:rsidRPr="00955B3B" w:rsidRDefault="00384C0C" w:rsidP="00384C0C">
      <w:pPr>
        <w:pStyle w:val="Odlomakpopisa"/>
        <w:numPr>
          <w:ilvl w:val="1"/>
          <w:numId w:val="26"/>
        </w:numPr>
        <w:rPr>
          <w:lang w:val="en-GB"/>
        </w:rPr>
      </w:pPr>
      <w:r w:rsidRPr="00955B3B">
        <w:rPr>
          <w:lang w:val="en-GB"/>
        </w:rPr>
        <w:t>charges for national financial transactions;</w:t>
      </w:r>
    </w:p>
    <w:p w14:paraId="1C415A56" w14:textId="77777777" w:rsidR="00384C0C" w:rsidRPr="00955B3B" w:rsidRDefault="00384C0C" w:rsidP="00384C0C">
      <w:pPr>
        <w:pStyle w:val="Odlomakpopisa"/>
        <w:numPr>
          <w:ilvl w:val="1"/>
          <w:numId w:val="26"/>
        </w:numPr>
        <w:rPr>
          <w:lang w:val="en-GB"/>
        </w:rPr>
      </w:pPr>
      <w:r w:rsidRPr="00955B3B">
        <w:rPr>
          <w:lang w:val="en-GB"/>
        </w:rPr>
        <w:t>sub-granting (e.g. small grant initiatives under grant operation);</w:t>
      </w:r>
    </w:p>
    <w:p w14:paraId="12335875" w14:textId="77777777" w:rsidR="00384C0C" w:rsidRPr="00955B3B" w:rsidRDefault="00384C0C" w:rsidP="00384C0C">
      <w:pPr>
        <w:pStyle w:val="Odlomakpopisa"/>
        <w:numPr>
          <w:ilvl w:val="1"/>
          <w:numId w:val="26"/>
        </w:numPr>
        <w:rPr>
          <w:lang w:val="en-GB"/>
        </w:rPr>
      </w:pPr>
      <w:r w:rsidRPr="00955B3B">
        <w:rPr>
          <w:lang w:val="en-GB"/>
        </w:rPr>
        <w:t>contributions in kind;</w:t>
      </w:r>
    </w:p>
    <w:p w14:paraId="56D5315B" w14:textId="77777777" w:rsidR="00384C0C" w:rsidRPr="00955B3B" w:rsidRDefault="00384C0C" w:rsidP="00384C0C">
      <w:pPr>
        <w:pStyle w:val="Odlomakpopisa"/>
        <w:numPr>
          <w:ilvl w:val="1"/>
          <w:numId w:val="26"/>
        </w:numPr>
        <w:rPr>
          <w:lang w:val="en-GB"/>
        </w:rPr>
      </w:pPr>
      <w:r w:rsidRPr="00955B3B">
        <w:rPr>
          <w:lang w:val="en-GB"/>
        </w:rPr>
        <w:t>discounts not considered when claiming the costs (only the discounted amount is to be regarded as eligible);</w:t>
      </w:r>
    </w:p>
    <w:p w14:paraId="4BD35A62" w14:textId="77777777" w:rsidR="00384C0C" w:rsidRPr="00955B3B" w:rsidRDefault="00384C0C" w:rsidP="00384C0C">
      <w:pPr>
        <w:pStyle w:val="Odlomakpopisa"/>
        <w:numPr>
          <w:ilvl w:val="1"/>
          <w:numId w:val="26"/>
        </w:numPr>
        <w:rPr>
          <w:lang w:val="en-GB"/>
        </w:rPr>
      </w:pPr>
      <w:r w:rsidRPr="00955B3B">
        <w:rPr>
          <w:lang w:val="en-GB"/>
        </w:rPr>
        <w:t>tips;</w:t>
      </w:r>
    </w:p>
    <w:p w14:paraId="063F31C7" w14:textId="77777777" w:rsidR="00384C0C" w:rsidRPr="00955B3B" w:rsidRDefault="00384C0C" w:rsidP="00384C0C">
      <w:pPr>
        <w:pStyle w:val="Odlomakpopisa"/>
        <w:numPr>
          <w:ilvl w:val="1"/>
          <w:numId w:val="26"/>
        </w:numPr>
        <w:rPr>
          <w:lang w:val="en-GB"/>
        </w:rPr>
      </w:pPr>
      <w:r w:rsidRPr="00955B3B">
        <w:rPr>
          <w:lang w:val="en-GB"/>
        </w:rPr>
        <w:t>costs of audits and evaluations at operation level.</w:t>
      </w:r>
    </w:p>
    <w:p w14:paraId="7C8842A6" w14:textId="52F07C11" w:rsidR="00384C0C" w:rsidRPr="00955B3B" w:rsidRDefault="00384C0C" w:rsidP="00384C0C">
      <w:pPr>
        <w:rPr>
          <w:lang w:val="en-GB"/>
        </w:rPr>
      </w:pPr>
      <w:r w:rsidRPr="00955B3B">
        <w:rPr>
          <w:lang w:val="en-GB"/>
        </w:rPr>
        <w:t>This list is not exhaustive. Costs not listed are therefore not automatically to be considered as eligible. Additional ineligible costs may be defined in other relevant Programme documents (e.g. Programme Manual on Eligibility).</w:t>
      </w:r>
    </w:p>
    <w:p w14:paraId="57EA8D71" w14:textId="4BAD8C0E" w:rsidR="00ED431E" w:rsidRPr="00955B3B" w:rsidRDefault="00ED431E" w:rsidP="00E1141A">
      <w:pPr>
        <w:pStyle w:val="Naslov1"/>
        <w:rPr>
          <w:sz w:val="22"/>
          <w:szCs w:val="22"/>
          <w:lang w:val="en-GB"/>
        </w:rPr>
      </w:pPr>
      <w:bookmarkStart w:id="10" w:name="_Toc169093474"/>
      <w:r w:rsidRPr="00955B3B">
        <w:rPr>
          <w:sz w:val="22"/>
          <w:szCs w:val="22"/>
          <w:lang w:val="en-GB"/>
        </w:rPr>
        <w:t>2</w:t>
      </w:r>
      <w:r w:rsidR="00892DAE" w:rsidRPr="00955B3B">
        <w:rPr>
          <w:sz w:val="22"/>
          <w:szCs w:val="22"/>
          <w:lang w:val="en-GB"/>
        </w:rPr>
        <w:t>.</w:t>
      </w:r>
      <w:r w:rsidRPr="00955B3B">
        <w:rPr>
          <w:sz w:val="22"/>
          <w:szCs w:val="22"/>
          <w:lang w:val="en-GB"/>
        </w:rPr>
        <w:t xml:space="preserve"> </w:t>
      </w:r>
      <w:bookmarkStart w:id="11" w:name="_Hlk156986069"/>
      <w:r w:rsidR="00C55D30" w:rsidRPr="00955B3B">
        <w:rPr>
          <w:sz w:val="22"/>
          <w:szCs w:val="22"/>
          <w:lang w:val="en-GB"/>
        </w:rPr>
        <w:t xml:space="preserve">SELECTION AND </w:t>
      </w:r>
      <w:r w:rsidRPr="00955B3B">
        <w:rPr>
          <w:sz w:val="22"/>
          <w:szCs w:val="22"/>
          <w:lang w:val="en-GB"/>
        </w:rPr>
        <w:t>EVALUATION</w:t>
      </w:r>
      <w:bookmarkEnd w:id="11"/>
      <w:r w:rsidRPr="00955B3B">
        <w:rPr>
          <w:sz w:val="22"/>
          <w:szCs w:val="22"/>
          <w:lang w:val="en-GB"/>
        </w:rPr>
        <w:t xml:space="preserve"> </w:t>
      </w:r>
      <w:r w:rsidR="00524DE5" w:rsidRPr="00955B3B">
        <w:rPr>
          <w:sz w:val="22"/>
          <w:szCs w:val="22"/>
          <w:lang w:val="en-GB"/>
        </w:rPr>
        <w:t>OF THE SMALL PROJECT APPLICATIONS (SPA)</w:t>
      </w:r>
      <w:bookmarkEnd w:id="10"/>
    </w:p>
    <w:p w14:paraId="390B9DCD" w14:textId="197A71F9" w:rsidR="00ED431E" w:rsidRPr="00955B3B" w:rsidRDefault="00ED431E" w:rsidP="00BC56E2">
      <w:pPr>
        <w:pStyle w:val="Naslov3"/>
        <w:rPr>
          <w:rFonts w:ascii="Calibri" w:hAnsi="Calibri" w:cs="Calibri"/>
          <w:sz w:val="22"/>
          <w:szCs w:val="22"/>
          <w:lang w:val="en-GB"/>
        </w:rPr>
      </w:pPr>
      <w:bookmarkStart w:id="12" w:name="_Toc169093475"/>
      <w:r w:rsidRPr="00955B3B">
        <w:rPr>
          <w:rFonts w:ascii="Calibri" w:hAnsi="Calibri" w:cs="Calibri"/>
          <w:sz w:val="22"/>
          <w:szCs w:val="22"/>
          <w:lang w:val="en-GB"/>
        </w:rPr>
        <w:t>2.1 Selection process</w:t>
      </w:r>
      <w:bookmarkEnd w:id="12"/>
    </w:p>
    <w:p w14:paraId="5B3AE41C" w14:textId="596063E0" w:rsidR="004B199E" w:rsidRPr="00955B3B" w:rsidRDefault="004B199E" w:rsidP="004B199E">
      <w:pPr>
        <w:spacing w:line="240" w:lineRule="auto"/>
        <w:jc w:val="both"/>
        <w:rPr>
          <w:rFonts w:ascii="Calibri" w:hAnsi="Calibri" w:cs="Calibri"/>
          <w:lang w:val="en-GB"/>
        </w:rPr>
      </w:pPr>
      <w:r w:rsidRPr="00955B3B">
        <w:rPr>
          <w:rFonts w:ascii="Calibri" w:hAnsi="Calibri" w:cs="Calibri"/>
          <w:lang w:val="en-GB"/>
        </w:rPr>
        <w:t>The selection process aims to provide an objective selection process and offer the best and most suitable candidates for financing.</w:t>
      </w:r>
      <w:r w:rsidR="005F3ADF" w:rsidRPr="00955B3B">
        <w:rPr>
          <w:rFonts w:ascii="Calibri" w:hAnsi="Calibri" w:cs="Calibri"/>
          <w:lang w:val="en-GB"/>
        </w:rPr>
        <w:t xml:space="preserve"> The small project selection process shall be conducted in two steps/phases: Administrative and eligibility (A&amp;E) check and Content evaluation.</w:t>
      </w:r>
    </w:p>
    <w:p w14:paraId="7D4DE806" w14:textId="615CCEEB" w:rsidR="004B199E" w:rsidRPr="00955B3B" w:rsidRDefault="00225F4A" w:rsidP="004B199E">
      <w:pPr>
        <w:spacing w:line="240" w:lineRule="auto"/>
        <w:jc w:val="both"/>
        <w:rPr>
          <w:rFonts w:ascii="Calibri" w:hAnsi="Calibri" w:cs="Calibri"/>
          <w:lang w:val="en-GB"/>
        </w:rPr>
      </w:pPr>
      <w:r w:rsidRPr="00955B3B">
        <w:rPr>
          <w:rFonts w:ascii="Calibri" w:hAnsi="Calibri" w:cs="Calibri"/>
          <w:lang w:val="en-GB"/>
        </w:rPr>
        <w:t>Small</w:t>
      </w:r>
      <w:r w:rsidR="004B199E" w:rsidRPr="00955B3B">
        <w:rPr>
          <w:rFonts w:ascii="Calibri" w:hAnsi="Calibri" w:cs="Calibri"/>
          <w:lang w:val="en-GB"/>
        </w:rPr>
        <w:t xml:space="preserve"> Project </w:t>
      </w:r>
      <w:r w:rsidR="00DD0FCE" w:rsidRPr="00955B3B">
        <w:rPr>
          <w:rFonts w:ascii="Calibri" w:hAnsi="Calibri" w:cs="Calibri"/>
          <w:lang w:val="en-GB"/>
        </w:rPr>
        <w:t>Application</w:t>
      </w:r>
      <w:r w:rsidR="004B199E" w:rsidRPr="00955B3B">
        <w:rPr>
          <w:rFonts w:ascii="Calibri" w:hAnsi="Calibri" w:cs="Calibri"/>
          <w:lang w:val="en-GB"/>
        </w:rPr>
        <w:t xml:space="preserve"> </w:t>
      </w:r>
      <w:r w:rsidR="00661950" w:rsidRPr="00955B3B">
        <w:rPr>
          <w:rFonts w:ascii="Calibri" w:hAnsi="Calibri" w:cs="Calibri"/>
          <w:lang w:val="en-GB"/>
        </w:rPr>
        <w:t>(SPA) must be filled in and submitted only through the online</w:t>
      </w:r>
      <w:r w:rsidR="004B199E" w:rsidRPr="00955B3B">
        <w:rPr>
          <w:rFonts w:ascii="Calibri" w:hAnsi="Calibri" w:cs="Calibri"/>
          <w:lang w:val="en-GB"/>
        </w:rPr>
        <w:t xml:space="preserve"> </w:t>
      </w:r>
      <w:hyperlink r:id="rId9" w:history="1">
        <w:r w:rsidR="00FE0A0C" w:rsidRPr="00955B3B">
          <w:rPr>
            <w:rStyle w:val="Hiperveza"/>
            <w:rFonts w:ascii="Calibri" w:hAnsi="Calibri" w:cs="Calibri"/>
            <w:lang w:val="en-GB"/>
          </w:rPr>
          <w:t>EmBRACE</w:t>
        </w:r>
        <w:r w:rsidR="00270609" w:rsidRPr="00955B3B">
          <w:rPr>
            <w:rStyle w:val="Hiperveza"/>
            <w:rFonts w:ascii="Calibri" w:hAnsi="Calibri" w:cs="Calibri"/>
            <w:lang w:val="en-GB"/>
          </w:rPr>
          <w:t xml:space="preserve"> </w:t>
        </w:r>
        <w:r w:rsidR="004B199E" w:rsidRPr="00955B3B">
          <w:rPr>
            <w:rStyle w:val="Hiperveza"/>
            <w:rFonts w:ascii="Calibri" w:hAnsi="Calibri" w:cs="Calibri"/>
            <w:lang w:val="en-GB"/>
          </w:rPr>
          <w:t>platform</w:t>
        </w:r>
      </w:hyperlink>
      <w:r w:rsidR="004B199E" w:rsidRPr="00955B3B">
        <w:rPr>
          <w:rFonts w:ascii="Calibri" w:hAnsi="Calibri" w:cs="Calibri"/>
          <w:lang w:val="en-GB"/>
        </w:rPr>
        <w:t xml:space="preserve">. </w:t>
      </w:r>
    </w:p>
    <w:p w14:paraId="178FC27F" w14:textId="41FF4F75" w:rsidR="00CE2F93" w:rsidRPr="00955B3B" w:rsidRDefault="00CE2F93" w:rsidP="004B199E">
      <w:pPr>
        <w:spacing w:line="240" w:lineRule="auto"/>
        <w:jc w:val="both"/>
        <w:rPr>
          <w:rFonts w:ascii="Calibri" w:hAnsi="Calibri" w:cs="Calibri"/>
          <w:lang w:val="en-GB"/>
        </w:rPr>
      </w:pPr>
      <w:r w:rsidRPr="00955B3B">
        <w:rPr>
          <w:rFonts w:ascii="Calibri" w:hAnsi="Calibri" w:cs="Calibri"/>
          <w:lang w:val="en-GB"/>
        </w:rPr>
        <w:t>Small Project Applicants should ensure appropriate quality of submitted documentation to avoid insufficient, incomprehensible or unclear information, provided in individual fields of the application –resulting in a lower score of the evaluation.</w:t>
      </w:r>
      <w:r w:rsidR="000A6E2B" w:rsidRPr="00955B3B">
        <w:rPr>
          <w:rFonts w:ascii="Calibri" w:hAnsi="Calibri" w:cs="Calibri"/>
          <w:lang w:val="en-GB"/>
        </w:rPr>
        <w:t xml:space="preserve"> </w:t>
      </w:r>
      <w:r w:rsidR="004112C1" w:rsidRPr="004112C1">
        <w:rPr>
          <w:rFonts w:ascii="Calibri" w:hAnsi="Calibri" w:cs="Calibri"/>
          <w:lang w:val="en-GB"/>
        </w:rPr>
        <w:t>SPAs and mandatory annexes (statements/declarations) have to be filled in English. The remaining supporting documentation (other documentation) can be either in English or in national languages and scripts, but SPFB reserves the right to request an authorized translation into English from applicants if delivered documents in national language or script will not be understandable.</w:t>
      </w:r>
    </w:p>
    <w:p w14:paraId="2F75A1EF" w14:textId="6119F464" w:rsidR="004B199E" w:rsidRPr="00955B3B" w:rsidRDefault="004B199E" w:rsidP="004B199E">
      <w:pPr>
        <w:spacing w:line="240" w:lineRule="auto"/>
        <w:jc w:val="both"/>
        <w:rPr>
          <w:rFonts w:ascii="Calibri" w:hAnsi="Calibri" w:cs="Calibri"/>
          <w:lang w:val="en-GB"/>
        </w:rPr>
      </w:pPr>
      <w:r w:rsidRPr="00955B3B">
        <w:rPr>
          <w:rFonts w:ascii="Calibri" w:hAnsi="Calibri" w:cs="Calibri"/>
          <w:lang w:val="en-GB"/>
        </w:rPr>
        <w:t xml:space="preserve">If A&amp;E evaluation is positive, </w:t>
      </w:r>
      <w:r w:rsidR="00D729F5" w:rsidRPr="00955B3B">
        <w:rPr>
          <w:rFonts w:ascii="Calibri" w:hAnsi="Calibri" w:cs="Calibri"/>
          <w:lang w:val="en-GB"/>
        </w:rPr>
        <w:t>e</w:t>
      </w:r>
      <w:r w:rsidRPr="00955B3B">
        <w:rPr>
          <w:rFonts w:ascii="Calibri" w:hAnsi="Calibri" w:cs="Calibri"/>
          <w:lang w:val="en-GB"/>
        </w:rPr>
        <w:t xml:space="preserve">valuators designated by </w:t>
      </w:r>
      <w:r w:rsidR="00DD0FCE" w:rsidRPr="00955B3B">
        <w:rPr>
          <w:rFonts w:ascii="Calibri" w:hAnsi="Calibri" w:cs="Calibri"/>
          <w:lang w:val="en-GB"/>
        </w:rPr>
        <w:t>SPFB</w:t>
      </w:r>
      <w:r w:rsidRPr="00955B3B">
        <w:rPr>
          <w:rFonts w:ascii="Calibri" w:hAnsi="Calibri" w:cs="Calibri"/>
          <w:lang w:val="en-GB"/>
        </w:rPr>
        <w:t xml:space="preserve"> need to run the content evaluation of the application. </w:t>
      </w:r>
    </w:p>
    <w:p w14:paraId="4ED21E85" w14:textId="3DBC9D7F" w:rsidR="004B199E" w:rsidRPr="00955B3B" w:rsidRDefault="004B199E" w:rsidP="004B199E">
      <w:pPr>
        <w:spacing w:line="240" w:lineRule="auto"/>
        <w:jc w:val="both"/>
        <w:rPr>
          <w:rFonts w:ascii="Calibri" w:hAnsi="Calibri" w:cs="Calibri"/>
          <w:lang w:val="en-GB"/>
        </w:rPr>
      </w:pPr>
      <w:r w:rsidRPr="00955B3B">
        <w:rPr>
          <w:rFonts w:ascii="Calibri" w:hAnsi="Calibri" w:cs="Calibri"/>
          <w:lang w:val="en-GB"/>
        </w:rPr>
        <w:lastRenderedPageBreak/>
        <w:t xml:space="preserve">The </w:t>
      </w:r>
      <w:r w:rsidR="000C7488" w:rsidRPr="00955B3B">
        <w:rPr>
          <w:rFonts w:ascii="Calibri" w:hAnsi="Calibri" w:cs="Calibri"/>
          <w:lang w:val="en-GB"/>
        </w:rPr>
        <w:t>e</w:t>
      </w:r>
      <w:r w:rsidRPr="00955B3B">
        <w:rPr>
          <w:rFonts w:ascii="Calibri" w:hAnsi="Calibri" w:cs="Calibri"/>
          <w:lang w:val="en-GB"/>
        </w:rPr>
        <w:t xml:space="preserve">valuators are obligated to fill in all of the comments section in the Evaluation forms. Evaluators need to finish their </w:t>
      </w:r>
      <w:r w:rsidR="000C7488" w:rsidRPr="00955B3B">
        <w:rPr>
          <w:rFonts w:ascii="Calibri" w:hAnsi="Calibri" w:cs="Calibri"/>
          <w:lang w:val="en-GB"/>
        </w:rPr>
        <w:t>e</w:t>
      </w:r>
      <w:r w:rsidRPr="00955B3B">
        <w:rPr>
          <w:rFonts w:ascii="Calibri" w:hAnsi="Calibri" w:cs="Calibri"/>
          <w:lang w:val="en-GB"/>
        </w:rPr>
        <w:t xml:space="preserve">valuation report after the </w:t>
      </w:r>
      <w:r w:rsidR="001D6BDD" w:rsidRPr="00955B3B">
        <w:rPr>
          <w:rFonts w:ascii="Calibri" w:hAnsi="Calibri" w:cs="Calibri"/>
          <w:lang w:val="en-GB"/>
        </w:rPr>
        <w:t>SPF</w:t>
      </w:r>
      <w:r w:rsidRPr="00955B3B">
        <w:rPr>
          <w:rFonts w:ascii="Calibri" w:hAnsi="Calibri" w:cs="Calibri"/>
          <w:lang w:val="en-GB"/>
        </w:rPr>
        <w:t>B has informed them of the application submission on the Google drive</w:t>
      </w:r>
      <w:r w:rsidR="00544CAB" w:rsidRPr="00955B3B">
        <w:rPr>
          <w:rFonts w:ascii="Calibri" w:hAnsi="Calibri" w:cs="Calibri"/>
          <w:lang w:val="en-GB"/>
        </w:rPr>
        <w:t>/Microsoft OneDrive</w:t>
      </w:r>
      <w:r w:rsidR="00AA5C35" w:rsidRPr="00955B3B">
        <w:rPr>
          <w:rFonts w:ascii="Calibri" w:hAnsi="Calibri" w:cs="Calibri"/>
          <w:lang w:val="en-GB"/>
        </w:rPr>
        <w:t>.</w:t>
      </w:r>
      <w:r w:rsidRPr="00955B3B">
        <w:rPr>
          <w:rFonts w:ascii="Calibri" w:hAnsi="Calibri" w:cs="Calibri"/>
          <w:lang w:val="en-GB"/>
        </w:rPr>
        <w:t xml:space="preserve"> </w:t>
      </w:r>
      <w:r w:rsidR="00AA5C35" w:rsidRPr="00955B3B">
        <w:rPr>
          <w:rFonts w:ascii="Calibri" w:hAnsi="Calibri" w:cs="Calibri"/>
          <w:lang w:val="en-GB"/>
        </w:rPr>
        <w:t>T</w:t>
      </w:r>
      <w:r w:rsidRPr="00955B3B">
        <w:rPr>
          <w:rFonts w:ascii="Calibri" w:hAnsi="Calibri" w:cs="Calibri"/>
          <w:lang w:val="en-GB"/>
        </w:rPr>
        <w:t xml:space="preserve">he deadline for the entire evaluation process is </w:t>
      </w:r>
      <w:r w:rsidR="00311E77" w:rsidRPr="00955B3B">
        <w:rPr>
          <w:rFonts w:ascii="Calibri" w:hAnsi="Calibri" w:cs="Calibri"/>
          <w:lang w:val="en-GB"/>
        </w:rPr>
        <w:t>7</w:t>
      </w:r>
      <w:r w:rsidRPr="00955B3B">
        <w:rPr>
          <w:rFonts w:ascii="Calibri" w:hAnsi="Calibri" w:cs="Calibri"/>
          <w:lang w:val="en-GB"/>
        </w:rPr>
        <w:t xml:space="preserve">0 calendar days after respective cut-off date. The </w:t>
      </w:r>
      <w:r w:rsidR="001D6BDD" w:rsidRPr="00955B3B">
        <w:rPr>
          <w:rFonts w:ascii="Calibri" w:hAnsi="Calibri" w:cs="Calibri"/>
          <w:lang w:val="en-GB"/>
        </w:rPr>
        <w:t>SPFB</w:t>
      </w:r>
      <w:r w:rsidRPr="00955B3B">
        <w:rPr>
          <w:rFonts w:ascii="Calibri" w:hAnsi="Calibri" w:cs="Calibri"/>
          <w:lang w:val="en-GB"/>
        </w:rPr>
        <w:t xml:space="preserve"> will then inspect and collect the </w:t>
      </w:r>
      <w:r w:rsidR="000C7488" w:rsidRPr="00955B3B">
        <w:rPr>
          <w:rFonts w:ascii="Calibri" w:hAnsi="Calibri" w:cs="Calibri"/>
          <w:lang w:val="en-GB"/>
        </w:rPr>
        <w:t>e</w:t>
      </w:r>
      <w:r w:rsidRPr="00955B3B">
        <w:rPr>
          <w:rFonts w:ascii="Calibri" w:hAnsi="Calibri" w:cs="Calibri"/>
          <w:lang w:val="en-GB"/>
        </w:rPr>
        <w:t xml:space="preserve">valuation results and provide a list of </w:t>
      </w:r>
      <w:r w:rsidR="001D6BDD" w:rsidRPr="00955B3B">
        <w:rPr>
          <w:rFonts w:ascii="Calibri" w:hAnsi="Calibri" w:cs="Calibri"/>
          <w:lang w:val="en-GB"/>
        </w:rPr>
        <w:t xml:space="preserve">small </w:t>
      </w:r>
      <w:r w:rsidRPr="00955B3B">
        <w:rPr>
          <w:rFonts w:ascii="Calibri" w:hAnsi="Calibri" w:cs="Calibri"/>
          <w:lang w:val="en-GB"/>
        </w:rPr>
        <w:t xml:space="preserve">project </w:t>
      </w:r>
      <w:r w:rsidR="001D6BDD" w:rsidRPr="00955B3B">
        <w:rPr>
          <w:rFonts w:ascii="Calibri" w:hAnsi="Calibri" w:cs="Calibri"/>
          <w:lang w:val="en-GB"/>
        </w:rPr>
        <w:t>applications</w:t>
      </w:r>
      <w:r w:rsidRPr="00955B3B">
        <w:rPr>
          <w:rFonts w:ascii="Calibri" w:hAnsi="Calibri" w:cs="Calibri"/>
          <w:lang w:val="en-GB"/>
        </w:rPr>
        <w:t xml:space="preserve"> (ANNEX V</w:t>
      </w:r>
      <w:r w:rsidR="007C1C23" w:rsidRPr="00955B3B">
        <w:rPr>
          <w:rFonts w:ascii="Calibri" w:hAnsi="Calibri" w:cs="Calibri"/>
          <w:lang w:val="en-GB"/>
        </w:rPr>
        <w:t xml:space="preserve"> </w:t>
      </w:r>
      <w:r w:rsidR="004141C2" w:rsidRPr="00955B3B">
        <w:rPr>
          <w:rFonts w:ascii="Calibri" w:hAnsi="Calibri" w:cs="Calibri"/>
          <w:lang w:val="en-GB"/>
        </w:rPr>
        <w:t xml:space="preserve">List of SPAs </w:t>
      </w:r>
      <w:r w:rsidR="007C1C23" w:rsidRPr="00955B3B">
        <w:rPr>
          <w:rFonts w:ascii="Calibri" w:hAnsi="Calibri" w:cs="Calibri"/>
          <w:lang w:val="en-GB"/>
        </w:rPr>
        <w:t>in this document</w:t>
      </w:r>
      <w:r w:rsidRPr="00955B3B">
        <w:rPr>
          <w:rFonts w:ascii="Calibri" w:hAnsi="Calibri" w:cs="Calibri"/>
          <w:lang w:val="en-GB"/>
        </w:rPr>
        <w:t xml:space="preserve">). </w:t>
      </w:r>
    </w:p>
    <w:p w14:paraId="6DE9C634" w14:textId="0C1A61E8" w:rsidR="004B199E" w:rsidRPr="00955B3B" w:rsidRDefault="004B199E" w:rsidP="004B199E">
      <w:pPr>
        <w:spacing w:line="240" w:lineRule="auto"/>
        <w:jc w:val="both"/>
        <w:rPr>
          <w:rFonts w:ascii="Calibri" w:hAnsi="Calibri" w:cs="Calibri"/>
          <w:lang w:val="en-GB"/>
        </w:rPr>
      </w:pPr>
      <w:r w:rsidRPr="00955B3B">
        <w:rPr>
          <w:rFonts w:ascii="Calibri" w:hAnsi="Calibri" w:cs="Calibri"/>
          <w:lang w:val="en-GB"/>
        </w:rPr>
        <w:t xml:space="preserve">The </w:t>
      </w:r>
      <w:r w:rsidR="001D6BDD" w:rsidRPr="00955B3B">
        <w:rPr>
          <w:rFonts w:ascii="Calibri" w:hAnsi="Calibri" w:cs="Calibri"/>
          <w:lang w:val="en-GB"/>
        </w:rPr>
        <w:t>SPFB</w:t>
      </w:r>
      <w:r w:rsidRPr="00955B3B">
        <w:rPr>
          <w:rFonts w:ascii="Calibri" w:hAnsi="Calibri" w:cs="Calibri"/>
          <w:lang w:val="en-GB"/>
        </w:rPr>
        <w:t xml:space="preserve"> is entitled to contact the evaluators in case any evaluation irregularities are observed. </w:t>
      </w:r>
    </w:p>
    <w:p w14:paraId="7408B2CC" w14:textId="46FA95EC" w:rsidR="00223FF8" w:rsidRPr="00955B3B" w:rsidRDefault="004B199E" w:rsidP="004B199E">
      <w:pPr>
        <w:spacing w:line="240" w:lineRule="auto"/>
        <w:jc w:val="both"/>
        <w:rPr>
          <w:rFonts w:ascii="Calibri" w:hAnsi="Calibri" w:cs="Calibri"/>
          <w:lang w:val="en-GB"/>
        </w:rPr>
      </w:pPr>
      <w:r w:rsidRPr="00955B3B">
        <w:rPr>
          <w:rFonts w:ascii="Calibri" w:hAnsi="Calibri" w:cs="Calibri"/>
          <w:b/>
          <w:bCs/>
          <w:lang w:val="en-GB"/>
        </w:rPr>
        <w:t xml:space="preserve">Within </w:t>
      </w:r>
      <w:r w:rsidR="00113614" w:rsidRPr="00955B3B">
        <w:rPr>
          <w:rFonts w:ascii="Calibri" w:hAnsi="Calibri" w:cs="Calibri"/>
          <w:b/>
          <w:bCs/>
          <w:lang w:val="en-GB"/>
        </w:rPr>
        <w:t>75</w:t>
      </w:r>
      <w:r w:rsidRPr="00955B3B">
        <w:rPr>
          <w:rFonts w:ascii="Calibri" w:hAnsi="Calibri" w:cs="Calibri"/>
          <w:b/>
          <w:bCs/>
          <w:lang w:val="en-GB"/>
        </w:rPr>
        <w:t xml:space="preserve"> calendar days after the cut-off date, a Selection </w:t>
      </w:r>
      <w:r w:rsidR="001D6BDD" w:rsidRPr="00955B3B">
        <w:rPr>
          <w:rFonts w:ascii="Calibri" w:hAnsi="Calibri" w:cs="Calibri"/>
          <w:b/>
          <w:bCs/>
          <w:lang w:val="en-GB"/>
        </w:rPr>
        <w:t>Committee</w:t>
      </w:r>
      <w:r w:rsidRPr="00955B3B">
        <w:rPr>
          <w:rFonts w:ascii="Calibri" w:hAnsi="Calibri" w:cs="Calibri"/>
          <w:b/>
          <w:bCs/>
          <w:lang w:val="en-GB"/>
        </w:rPr>
        <w:t xml:space="preserve"> (S</w:t>
      </w:r>
      <w:r w:rsidR="001D6BDD" w:rsidRPr="00955B3B">
        <w:rPr>
          <w:rFonts w:ascii="Calibri" w:hAnsi="Calibri" w:cs="Calibri"/>
          <w:b/>
          <w:bCs/>
          <w:lang w:val="en-GB"/>
        </w:rPr>
        <w:t>C</w:t>
      </w:r>
      <w:r w:rsidRPr="00955B3B">
        <w:rPr>
          <w:rFonts w:ascii="Calibri" w:hAnsi="Calibri" w:cs="Calibri"/>
          <w:b/>
          <w:bCs/>
          <w:lang w:val="en-GB"/>
        </w:rPr>
        <w:t>) session will be organised.</w:t>
      </w:r>
      <w:r w:rsidRPr="00955B3B">
        <w:rPr>
          <w:rFonts w:ascii="Calibri" w:hAnsi="Calibri" w:cs="Calibri"/>
          <w:lang w:val="en-GB"/>
        </w:rPr>
        <w:t xml:space="preserve"> The S</w:t>
      </w:r>
      <w:r w:rsidR="001D6BDD" w:rsidRPr="00955B3B">
        <w:rPr>
          <w:rFonts w:ascii="Calibri" w:hAnsi="Calibri" w:cs="Calibri"/>
          <w:lang w:val="en-GB"/>
        </w:rPr>
        <w:t>C</w:t>
      </w:r>
      <w:r w:rsidRPr="00955B3B">
        <w:rPr>
          <w:rFonts w:ascii="Calibri" w:hAnsi="Calibri" w:cs="Calibri"/>
          <w:lang w:val="en-GB"/>
        </w:rPr>
        <w:t xml:space="preserve"> is responsible for the selection of the </w:t>
      </w:r>
      <w:r w:rsidR="001D6BDD" w:rsidRPr="00955B3B">
        <w:rPr>
          <w:rFonts w:ascii="Calibri" w:hAnsi="Calibri" w:cs="Calibri"/>
          <w:lang w:val="en-GB"/>
        </w:rPr>
        <w:t>SPA</w:t>
      </w:r>
      <w:r w:rsidRPr="00955B3B">
        <w:rPr>
          <w:rFonts w:ascii="Calibri" w:hAnsi="Calibri" w:cs="Calibri"/>
          <w:lang w:val="en-GB"/>
        </w:rPr>
        <w:t>s. The applicants will be informed about the decision of the S</w:t>
      </w:r>
      <w:r w:rsidR="001D6BDD" w:rsidRPr="00955B3B">
        <w:rPr>
          <w:rFonts w:ascii="Calibri" w:hAnsi="Calibri" w:cs="Calibri"/>
          <w:lang w:val="en-GB"/>
        </w:rPr>
        <w:t>C</w:t>
      </w:r>
      <w:r w:rsidRPr="00955B3B">
        <w:rPr>
          <w:rFonts w:ascii="Calibri" w:hAnsi="Calibri" w:cs="Calibri"/>
          <w:lang w:val="en-GB"/>
        </w:rPr>
        <w:t xml:space="preserve"> within 15 calendar days after the meeting</w:t>
      </w:r>
      <w:r w:rsidR="00223FF8" w:rsidRPr="00955B3B">
        <w:rPr>
          <w:rFonts w:ascii="Calibri" w:hAnsi="Calibri" w:cs="Calibri"/>
          <w:lang w:val="en-GB"/>
        </w:rPr>
        <w:t>. I</w:t>
      </w:r>
      <w:r w:rsidRPr="00955B3B">
        <w:rPr>
          <w:rFonts w:ascii="Calibri" w:hAnsi="Calibri" w:cs="Calibri"/>
          <w:lang w:val="en-GB"/>
        </w:rPr>
        <w:t xml:space="preserve">n case of a positive </w:t>
      </w:r>
      <w:r w:rsidR="001D6BDD" w:rsidRPr="00955B3B">
        <w:rPr>
          <w:rFonts w:ascii="Calibri" w:hAnsi="Calibri" w:cs="Calibri"/>
          <w:lang w:val="en-GB"/>
        </w:rPr>
        <w:t>EmBRACE</w:t>
      </w:r>
      <w:r w:rsidRPr="00955B3B">
        <w:rPr>
          <w:rFonts w:ascii="Calibri" w:hAnsi="Calibri" w:cs="Calibri"/>
          <w:lang w:val="en-GB"/>
        </w:rPr>
        <w:t xml:space="preserve"> Project application</w:t>
      </w:r>
      <w:r w:rsidR="00223FF8" w:rsidRPr="00955B3B">
        <w:rPr>
          <w:rFonts w:ascii="Calibri" w:hAnsi="Calibri" w:cs="Calibri"/>
          <w:lang w:val="en-GB"/>
        </w:rPr>
        <w:t>,</w:t>
      </w:r>
      <w:r w:rsidRPr="00955B3B">
        <w:rPr>
          <w:rFonts w:ascii="Calibri" w:hAnsi="Calibri" w:cs="Calibri"/>
          <w:lang w:val="en-GB"/>
        </w:rPr>
        <w:t xml:space="preserve"> the </w:t>
      </w:r>
      <w:r w:rsidR="00223FF8" w:rsidRPr="00955B3B">
        <w:rPr>
          <w:rFonts w:ascii="Calibri" w:hAnsi="Calibri" w:cs="Calibri"/>
          <w:lang w:val="en-GB"/>
        </w:rPr>
        <w:t xml:space="preserve">SPFB will start the precontracting process with </w:t>
      </w:r>
      <w:proofErr w:type="spellStart"/>
      <w:r w:rsidR="001836A9" w:rsidRPr="00955B3B">
        <w:rPr>
          <w:rFonts w:ascii="Calibri" w:hAnsi="Calibri" w:cs="Calibri"/>
          <w:lang w:val="en-GB"/>
        </w:rPr>
        <w:t>FRs</w:t>
      </w:r>
      <w:r w:rsidR="00223FF8" w:rsidRPr="00955B3B">
        <w:rPr>
          <w:rFonts w:ascii="Calibri" w:hAnsi="Calibri" w:cs="Calibri"/>
          <w:lang w:val="en-GB"/>
        </w:rPr>
        <w:t>.</w:t>
      </w:r>
      <w:proofErr w:type="spellEnd"/>
      <w:r w:rsidR="00223FF8" w:rsidRPr="00955B3B">
        <w:rPr>
          <w:rFonts w:ascii="Calibri" w:hAnsi="Calibri" w:cs="Calibri"/>
          <w:lang w:val="en-GB"/>
        </w:rPr>
        <w:t xml:space="preserve"> Precontracting process will be conducted online or face-to-face meetings. </w:t>
      </w:r>
      <w:r w:rsidR="000D421E" w:rsidRPr="00955B3B">
        <w:rPr>
          <w:rFonts w:ascii="Calibri" w:hAnsi="Calibri" w:cs="Calibri"/>
          <w:lang w:val="en-GB"/>
        </w:rPr>
        <w:t xml:space="preserve">Eventual shortcomings in the SPA translation will be, for the approved projects, dealt with in the Fulfilment of conditions phase before signing the contract with SPFB. </w:t>
      </w:r>
      <w:r w:rsidR="00223FF8" w:rsidRPr="00955B3B">
        <w:rPr>
          <w:rFonts w:ascii="Calibri" w:hAnsi="Calibri" w:cs="Calibri"/>
          <w:lang w:val="en-GB"/>
        </w:rPr>
        <w:t xml:space="preserve">All costs related to the precontracting meetings must be financed by </w:t>
      </w:r>
      <w:proofErr w:type="spellStart"/>
      <w:r w:rsidR="00223FF8" w:rsidRPr="00955B3B">
        <w:rPr>
          <w:rFonts w:ascii="Calibri" w:hAnsi="Calibri" w:cs="Calibri"/>
          <w:lang w:val="en-GB"/>
        </w:rPr>
        <w:t>FRs.</w:t>
      </w:r>
      <w:proofErr w:type="spellEnd"/>
      <w:r w:rsidR="000C3157" w:rsidRPr="00955B3B">
        <w:rPr>
          <w:rFonts w:ascii="Calibri" w:hAnsi="Calibri" w:cs="Calibri"/>
          <w:lang w:val="en-GB"/>
        </w:rPr>
        <w:t xml:space="preserve"> After finishing the precontracting process, </w:t>
      </w:r>
      <w:r w:rsidR="001836A9" w:rsidRPr="00955B3B">
        <w:rPr>
          <w:rFonts w:ascii="Calibri" w:hAnsi="Calibri" w:cs="Calibri"/>
          <w:lang w:val="en-GB"/>
        </w:rPr>
        <w:t>FRs</w:t>
      </w:r>
      <w:r w:rsidR="000C3157" w:rsidRPr="00955B3B">
        <w:rPr>
          <w:rFonts w:ascii="Calibri" w:hAnsi="Calibri" w:cs="Calibri"/>
          <w:lang w:val="en-GB"/>
        </w:rPr>
        <w:t xml:space="preserve"> will sign a contract with SPFB.</w:t>
      </w:r>
    </w:p>
    <w:p w14:paraId="35E377C2" w14:textId="77777777" w:rsidR="003B4789" w:rsidRPr="00955B3B" w:rsidRDefault="003B4789" w:rsidP="003D12CA">
      <w:pPr>
        <w:spacing w:line="240" w:lineRule="auto"/>
        <w:jc w:val="both"/>
        <w:rPr>
          <w:rFonts w:ascii="Calibri" w:hAnsi="Calibri" w:cs="Calibri"/>
          <w:lang w:val="en-GB"/>
        </w:rPr>
      </w:pPr>
    </w:p>
    <w:p w14:paraId="1F6C043E" w14:textId="48AF9A77" w:rsidR="003B4789" w:rsidRPr="00955B3B" w:rsidRDefault="003B4789" w:rsidP="00BC56E2">
      <w:pPr>
        <w:pStyle w:val="Naslov3"/>
        <w:rPr>
          <w:rFonts w:ascii="Calibri" w:hAnsi="Calibri" w:cs="Calibri"/>
          <w:sz w:val="22"/>
          <w:szCs w:val="22"/>
          <w:lang w:val="en-GB"/>
        </w:rPr>
      </w:pPr>
      <w:bookmarkStart w:id="13" w:name="_Toc169093476"/>
      <w:r w:rsidRPr="00955B3B">
        <w:rPr>
          <w:rFonts w:ascii="Calibri" w:hAnsi="Calibri" w:cs="Calibri"/>
          <w:sz w:val="22"/>
          <w:szCs w:val="22"/>
          <w:lang w:val="en-GB"/>
        </w:rPr>
        <w:t>2.2 Application submission</w:t>
      </w:r>
      <w:bookmarkEnd w:id="13"/>
    </w:p>
    <w:p w14:paraId="1058DF98" w14:textId="6831B61E" w:rsidR="00404FE2" w:rsidRPr="00955B3B" w:rsidRDefault="003B4789" w:rsidP="003B4789">
      <w:pPr>
        <w:spacing w:line="240" w:lineRule="auto"/>
        <w:jc w:val="both"/>
        <w:rPr>
          <w:rFonts w:ascii="Calibri" w:hAnsi="Calibri" w:cs="Calibri"/>
          <w:lang w:val="en-GB"/>
        </w:rPr>
      </w:pPr>
      <w:r w:rsidRPr="00955B3B">
        <w:rPr>
          <w:rFonts w:ascii="Calibri" w:hAnsi="Calibri" w:cs="Calibri"/>
          <w:lang w:val="en-GB"/>
        </w:rPr>
        <w:t xml:space="preserve">The </w:t>
      </w:r>
      <w:r w:rsidR="00D205F6" w:rsidRPr="00955B3B">
        <w:rPr>
          <w:rFonts w:ascii="Calibri" w:hAnsi="Calibri" w:cs="Calibri"/>
          <w:lang w:val="en-GB"/>
        </w:rPr>
        <w:t>SPAs</w:t>
      </w:r>
      <w:r w:rsidRPr="00955B3B">
        <w:rPr>
          <w:rFonts w:ascii="Calibri" w:hAnsi="Calibri" w:cs="Calibri"/>
          <w:lang w:val="en-GB"/>
        </w:rPr>
        <w:t xml:space="preserve"> are to be submitted by any of the involved </w:t>
      </w:r>
      <w:r w:rsidR="001836A9" w:rsidRPr="00955B3B">
        <w:rPr>
          <w:rFonts w:ascii="Calibri" w:hAnsi="Calibri" w:cs="Calibri"/>
          <w:lang w:val="en-GB"/>
        </w:rPr>
        <w:t>FR</w:t>
      </w:r>
      <w:r w:rsidR="00D205F6" w:rsidRPr="00955B3B">
        <w:rPr>
          <w:rFonts w:ascii="Calibri" w:hAnsi="Calibri" w:cs="Calibri"/>
          <w:lang w:val="en-GB"/>
        </w:rPr>
        <w:t>s</w:t>
      </w:r>
      <w:r w:rsidRPr="00955B3B">
        <w:rPr>
          <w:rFonts w:ascii="Calibri" w:hAnsi="Calibri" w:cs="Calibri"/>
          <w:lang w:val="en-GB"/>
        </w:rPr>
        <w:t xml:space="preserve"> through the </w:t>
      </w:r>
      <w:hyperlink r:id="rId10" w:history="1">
        <w:r w:rsidR="00FE0A0C" w:rsidRPr="00955B3B">
          <w:rPr>
            <w:rStyle w:val="Hiperveza"/>
            <w:rFonts w:ascii="Calibri" w:hAnsi="Calibri" w:cs="Calibri"/>
            <w:lang w:val="en-GB"/>
          </w:rPr>
          <w:t>EmBRACE platform</w:t>
        </w:r>
      </w:hyperlink>
      <w:r w:rsidRPr="00955B3B">
        <w:rPr>
          <w:rFonts w:ascii="Calibri" w:hAnsi="Calibri" w:cs="Calibri"/>
          <w:lang w:val="en-GB"/>
        </w:rPr>
        <w:t xml:space="preserve"> for the given cut-off date. </w:t>
      </w:r>
      <w:r w:rsidR="00BA6215" w:rsidRPr="00955B3B">
        <w:rPr>
          <w:rFonts w:ascii="Calibri" w:hAnsi="Calibri" w:cs="Calibri"/>
          <w:lang w:val="en-GB"/>
        </w:rPr>
        <w:t>SPAs and mandatory annexes (</w:t>
      </w:r>
      <w:r w:rsidR="008D7662" w:rsidRPr="00955B3B">
        <w:rPr>
          <w:rFonts w:ascii="Calibri" w:hAnsi="Calibri" w:cs="Calibri"/>
          <w:lang w:val="en-GB"/>
        </w:rPr>
        <w:t>statements/declarations</w:t>
      </w:r>
      <w:r w:rsidR="00BA6215" w:rsidRPr="00955B3B">
        <w:rPr>
          <w:rFonts w:ascii="Calibri" w:hAnsi="Calibri" w:cs="Calibri"/>
          <w:lang w:val="en-GB"/>
        </w:rPr>
        <w:t>) have to be filled in English. The remaining supporting documentation (</w:t>
      </w:r>
      <w:r w:rsidR="008D7662" w:rsidRPr="00955B3B">
        <w:rPr>
          <w:rFonts w:ascii="Calibri" w:hAnsi="Calibri" w:cs="Calibri"/>
          <w:lang w:val="en-GB"/>
        </w:rPr>
        <w:t>other documentation</w:t>
      </w:r>
      <w:r w:rsidR="00BA6215" w:rsidRPr="00955B3B">
        <w:rPr>
          <w:rFonts w:ascii="Calibri" w:hAnsi="Calibri" w:cs="Calibri"/>
          <w:lang w:val="en-GB"/>
        </w:rPr>
        <w:t>) can be either in English or in national languages and scripts, but SPFB reserves the</w:t>
      </w:r>
      <w:r w:rsidR="009D3970" w:rsidRPr="00955B3B">
        <w:rPr>
          <w:rFonts w:ascii="Calibri" w:hAnsi="Calibri" w:cs="Calibri"/>
          <w:lang w:val="en-GB"/>
        </w:rPr>
        <w:t xml:space="preserve"> right to request an authorized translation into English from applicants if delivered documents in national language or script will not be understandable.</w:t>
      </w:r>
    </w:p>
    <w:p w14:paraId="7217B7BB" w14:textId="77777777" w:rsidR="00C8422E" w:rsidRPr="00955B3B" w:rsidRDefault="00C8422E" w:rsidP="00C8422E">
      <w:pPr>
        <w:rPr>
          <w:lang w:val="en-GB" w:eastAsia="hu-HU"/>
        </w:rPr>
      </w:pPr>
      <w:r w:rsidRPr="00955B3B">
        <w:rPr>
          <w:lang w:val="en-GB" w:eastAsia="hu-HU"/>
        </w:rPr>
        <w:t>SPA submission takes place through uploading of the following documents:</w:t>
      </w:r>
    </w:p>
    <w:p w14:paraId="12F0627E" w14:textId="1F590E07" w:rsidR="00C8422E" w:rsidRPr="00955B3B" w:rsidRDefault="00C8422E" w:rsidP="00B21055">
      <w:pPr>
        <w:pStyle w:val="Odlomakpopisa"/>
        <w:numPr>
          <w:ilvl w:val="0"/>
          <w:numId w:val="59"/>
        </w:numPr>
        <w:jc w:val="both"/>
        <w:rPr>
          <w:lang w:val="en-GB"/>
        </w:rPr>
      </w:pPr>
      <w:r w:rsidRPr="002341B0">
        <w:rPr>
          <w:b/>
          <w:bCs/>
          <w:lang w:val="en-GB"/>
        </w:rPr>
        <w:t>Small Project Application form</w:t>
      </w:r>
      <w:r w:rsidRPr="00955B3B">
        <w:rPr>
          <w:lang w:val="en-GB"/>
        </w:rPr>
        <w:t xml:space="preserve"> (</w:t>
      </w:r>
      <w:r w:rsidR="005668CC" w:rsidRPr="00955B3B">
        <w:rPr>
          <w:lang w:val="en-GB"/>
        </w:rPr>
        <w:t>all relevant fields are filled</w:t>
      </w:r>
      <w:r w:rsidRPr="00955B3B">
        <w:rPr>
          <w:lang w:val="en-GB"/>
        </w:rPr>
        <w:t xml:space="preserve"> in English in MS Word, signed and scanned in </w:t>
      </w:r>
      <w:r w:rsidRPr="00955B3B">
        <w:rPr>
          <w:lang w:val="en-GB" w:eastAsia="hu-HU"/>
        </w:rPr>
        <w:t>pdf format</w:t>
      </w:r>
      <w:r w:rsidRPr="00955B3B">
        <w:rPr>
          <w:lang w:val="en-GB"/>
        </w:rPr>
        <w:t>)</w:t>
      </w:r>
      <w:r w:rsidR="00864BC6" w:rsidRPr="00955B3B">
        <w:rPr>
          <w:lang w:val="en-GB"/>
        </w:rPr>
        <w:t>. In case there is a discrepancy between the Small Project Application form in Word and pdf, the pdf version shall prevail.</w:t>
      </w:r>
      <w:r w:rsidRPr="00955B3B">
        <w:rPr>
          <w:lang w:val="en-GB"/>
        </w:rPr>
        <w:t xml:space="preserve"> </w:t>
      </w:r>
    </w:p>
    <w:p w14:paraId="2AFF426F" w14:textId="71D24E7D" w:rsidR="00C8422E" w:rsidRPr="00955B3B" w:rsidRDefault="00C8422E" w:rsidP="00B21055">
      <w:pPr>
        <w:pStyle w:val="Odlomakpopisa"/>
        <w:numPr>
          <w:ilvl w:val="0"/>
          <w:numId w:val="59"/>
        </w:numPr>
        <w:jc w:val="both"/>
        <w:rPr>
          <w:lang w:val="en-GB"/>
        </w:rPr>
      </w:pPr>
      <w:r w:rsidRPr="002341B0">
        <w:rPr>
          <w:b/>
          <w:bCs/>
          <w:lang w:val="en-GB"/>
        </w:rPr>
        <w:t>Small project budget</w:t>
      </w:r>
      <w:r w:rsidRPr="00955B3B">
        <w:rPr>
          <w:lang w:val="en-GB"/>
        </w:rPr>
        <w:t xml:space="preserve"> (</w:t>
      </w:r>
      <w:r w:rsidR="005668CC" w:rsidRPr="00955B3B">
        <w:rPr>
          <w:lang w:val="en-GB"/>
        </w:rPr>
        <w:t>all relevant fields are</w:t>
      </w:r>
      <w:r w:rsidR="00DC226A" w:rsidRPr="00955B3B">
        <w:rPr>
          <w:lang w:val="en-GB"/>
        </w:rPr>
        <w:t xml:space="preserve"> </w:t>
      </w:r>
      <w:r w:rsidRPr="00955B3B">
        <w:rPr>
          <w:lang w:val="en-GB"/>
        </w:rPr>
        <w:t>filled in English in MS Excel)</w:t>
      </w:r>
    </w:p>
    <w:p w14:paraId="453CCA22" w14:textId="7739E388" w:rsidR="00C8422E" w:rsidRPr="00955B3B" w:rsidRDefault="00C8422E" w:rsidP="00B21055">
      <w:pPr>
        <w:pStyle w:val="Odlomakpopisa"/>
        <w:numPr>
          <w:ilvl w:val="0"/>
          <w:numId w:val="59"/>
        </w:numPr>
        <w:jc w:val="both"/>
        <w:rPr>
          <w:lang w:val="en-GB"/>
        </w:rPr>
      </w:pPr>
      <w:r w:rsidRPr="002341B0">
        <w:rPr>
          <w:rFonts w:ascii="Calibri" w:eastAsia="Times New Roman" w:hAnsi="Calibri" w:cs="Calibri"/>
          <w:b/>
          <w:bCs/>
          <w:color w:val="000000"/>
          <w:lang w:val="en-GB" w:eastAsia="hu-HU"/>
        </w:rPr>
        <w:t xml:space="preserve">Joint Statements </w:t>
      </w:r>
      <w:r w:rsidR="00E824E8" w:rsidRPr="002341B0">
        <w:rPr>
          <w:rFonts w:ascii="Calibri" w:eastAsia="Times New Roman" w:hAnsi="Calibri" w:cs="Calibri"/>
          <w:b/>
          <w:bCs/>
          <w:color w:val="000000"/>
          <w:lang w:val="en-GB" w:eastAsia="hu-HU"/>
        </w:rPr>
        <w:t>of FRs</w:t>
      </w:r>
      <w:r w:rsidR="00E824E8" w:rsidRPr="00955B3B">
        <w:rPr>
          <w:rFonts w:ascii="Calibri" w:eastAsia="Times New Roman" w:hAnsi="Calibri" w:cs="Calibri"/>
          <w:color w:val="000000"/>
          <w:lang w:val="en-GB" w:eastAsia="hu-HU"/>
        </w:rPr>
        <w:t xml:space="preserve"> </w:t>
      </w:r>
      <w:r w:rsidRPr="00955B3B">
        <w:rPr>
          <w:lang w:val="en-GB"/>
        </w:rPr>
        <w:t xml:space="preserve">(completely filled in, signed and scanned in </w:t>
      </w:r>
      <w:r w:rsidRPr="00955B3B">
        <w:rPr>
          <w:lang w:val="en-GB" w:eastAsia="hu-HU"/>
        </w:rPr>
        <w:t>pdf format</w:t>
      </w:r>
      <w:r w:rsidRPr="00955B3B">
        <w:rPr>
          <w:lang w:val="en-GB"/>
        </w:rPr>
        <w:t xml:space="preserve">) </w:t>
      </w:r>
    </w:p>
    <w:p w14:paraId="48235BC2" w14:textId="7C2B5705" w:rsidR="00C8422E" w:rsidRPr="00955B3B" w:rsidRDefault="00C8422E" w:rsidP="00B21055">
      <w:pPr>
        <w:pStyle w:val="Odlomakpopisa"/>
        <w:numPr>
          <w:ilvl w:val="0"/>
          <w:numId w:val="59"/>
        </w:numPr>
        <w:jc w:val="both"/>
        <w:rPr>
          <w:lang w:val="en-GB"/>
        </w:rPr>
      </w:pPr>
      <w:r w:rsidRPr="002341B0">
        <w:rPr>
          <w:b/>
          <w:bCs/>
          <w:lang w:val="en-GB"/>
        </w:rPr>
        <w:t xml:space="preserve">De minimis declarations </w:t>
      </w:r>
      <w:r w:rsidR="00E824E8" w:rsidRPr="002341B0">
        <w:rPr>
          <w:rFonts w:ascii="Calibri" w:eastAsia="Times New Roman" w:hAnsi="Calibri" w:cs="Calibri"/>
          <w:b/>
          <w:bCs/>
          <w:color w:val="000000"/>
          <w:lang w:val="en-GB" w:eastAsia="hu-HU"/>
        </w:rPr>
        <w:t>of FRs</w:t>
      </w:r>
      <w:r w:rsidRPr="00955B3B">
        <w:rPr>
          <w:lang w:val="en-GB"/>
        </w:rPr>
        <w:t xml:space="preserve"> (completely filled in, signed and scanned in </w:t>
      </w:r>
      <w:r w:rsidRPr="00955B3B">
        <w:rPr>
          <w:lang w:val="en-GB" w:eastAsia="hu-HU"/>
        </w:rPr>
        <w:t>pdf format</w:t>
      </w:r>
      <w:r w:rsidRPr="00955B3B">
        <w:rPr>
          <w:lang w:val="en-GB"/>
        </w:rPr>
        <w:t>)</w:t>
      </w:r>
    </w:p>
    <w:p w14:paraId="0F84006A" w14:textId="6AB179AC" w:rsidR="00C8422E" w:rsidRPr="00955B3B" w:rsidRDefault="00C8422E" w:rsidP="00B21055">
      <w:pPr>
        <w:pStyle w:val="Odlomakpopisa"/>
        <w:numPr>
          <w:ilvl w:val="0"/>
          <w:numId w:val="59"/>
        </w:numPr>
        <w:jc w:val="both"/>
        <w:rPr>
          <w:lang w:val="en-GB"/>
        </w:rPr>
      </w:pPr>
      <w:r w:rsidRPr="002341B0">
        <w:rPr>
          <w:rFonts w:ascii="Calibri" w:eastAsia="Times New Roman" w:hAnsi="Calibri" w:cs="Calibri"/>
          <w:b/>
          <w:bCs/>
          <w:color w:val="000000"/>
          <w:lang w:val="en-GB" w:eastAsia="hu-HU"/>
        </w:rPr>
        <w:t xml:space="preserve">Tax administration certificate of </w:t>
      </w:r>
      <w:r w:rsidR="00955B3B" w:rsidRPr="002341B0">
        <w:rPr>
          <w:rFonts w:ascii="Calibri" w:eastAsia="Times New Roman" w:hAnsi="Calibri" w:cs="Calibri"/>
          <w:b/>
          <w:bCs/>
          <w:color w:val="000000"/>
          <w:lang w:val="en-GB" w:eastAsia="hu-HU"/>
        </w:rPr>
        <w:t>FRs</w:t>
      </w:r>
      <w:r w:rsidR="00955B3B" w:rsidRPr="00955B3B">
        <w:rPr>
          <w:rFonts w:ascii="Calibri" w:eastAsia="Times New Roman" w:hAnsi="Calibri" w:cs="Calibri"/>
          <w:color w:val="000000"/>
          <w:lang w:val="en-GB" w:eastAsia="hu-HU"/>
        </w:rPr>
        <w:t xml:space="preserve"> (</w:t>
      </w:r>
      <w:r w:rsidRPr="00955B3B">
        <w:rPr>
          <w:rFonts w:ascii="Calibri" w:eastAsia="Times New Roman" w:hAnsi="Calibri" w:cs="Calibri"/>
          <w:color w:val="000000"/>
          <w:lang w:val="en-GB" w:eastAsia="hu-HU"/>
        </w:rPr>
        <w:t xml:space="preserve">not older than </w:t>
      </w:r>
      <w:r w:rsidR="00EE2EC0" w:rsidRPr="00955B3B">
        <w:rPr>
          <w:rFonts w:ascii="Calibri" w:eastAsia="Times New Roman" w:hAnsi="Calibri" w:cs="Calibri"/>
          <w:color w:val="000000"/>
          <w:lang w:val="en-GB" w:eastAsia="hu-HU"/>
        </w:rPr>
        <w:t>30 days</w:t>
      </w:r>
      <w:r w:rsidRPr="00955B3B">
        <w:rPr>
          <w:rFonts w:ascii="Calibri" w:eastAsia="Times New Roman" w:hAnsi="Calibri" w:cs="Calibri"/>
          <w:color w:val="000000"/>
          <w:lang w:val="en-GB" w:eastAsia="hu-HU"/>
        </w:rPr>
        <w:t>)</w:t>
      </w:r>
    </w:p>
    <w:p w14:paraId="56109B4D" w14:textId="03FB82DA" w:rsidR="00C8422E" w:rsidRPr="00955B3B" w:rsidRDefault="00BC418B" w:rsidP="00B21055">
      <w:pPr>
        <w:pStyle w:val="Odlomakpopisa"/>
        <w:numPr>
          <w:ilvl w:val="0"/>
          <w:numId w:val="59"/>
        </w:numPr>
        <w:jc w:val="both"/>
        <w:rPr>
          <w:lang w:val="en-GB"/>
        </w:rPr>
      </w:pPr>
      <w:r w:rsidRPr="002341B0">
        <w:rPr>
          <w:rFonts w:ascii="Calibri" w:hAnsi="Calibri" w:cs="Calibri"/>
          <w:b/>
          <w:bCs/>
          <w:color w:val="000000"/>
          <w:kern w:val="0"/>
          <w:lang w:val="en-GB"/>
          <w14:ligatures w14:val="none"/>
        </w:rPr>
        <w:t>Company register extracts</w:t>
      </w:r>
      <w:r w:rsidR="00C8422E" w:rsidRPr="002341B0">
        <w:rPr>
          <w:rFonts w:ascii="Calibri" w:eastAsia="Times New Roman" w:hAnsi="Calibri" w:cs="Calibri"/>
          <w:b/>
          <w:bCs/>
          <w:color w:val="000000"/>
          <w:lang w:val="en-GB" w:eastAsia="hu-HU"/>
        </w:rPr>
        <w:t xml:space="preserve"> of FRs</w:t>
      </w:r>
      <w:r w:rsidR="00C8422E" w:rsidRPr="00955B3B">
        <w:rPr>
          <w:rFonts w:ascii="Calibri" w:eastAsia="Times New Roman" w:hAnsi="Calibri" w:cs="Calibri"/>
          <w:color w:val="000000"/>
          <w:lang w:val="en-GB" w:eastAsia="hu-HU"/>
        </w:rPr>
        <w:t xml:space="preserve"> (</w:t>
      </w:r>
      <w:hyperlink r:id="rId11" w:history="1">
        <w:r w:rsidR="009B59AC" w:rsidRPr="00955B3B">
          <w:rPr>
            <w:rStyle w:val="Hiperveza"/>
            <w:rFonts w:ascii="Calibri" w:eastAsia="Times New Roman" w:hAnsi="Calibri" w:cs="Calibri"/>
            <w:lang w:val="en-GB" w:eastAsia="hu-HU"/>
          </w:rPr>
          <w:t>Croatia</w:t>
        </w:r>
      </w:hyperlink>
      <w:r w:rsidR="009B59AC" w:rsidRPr="00955B3B">
        <w:rPr>
          <w:rFonts w:ascii="Calibri" w:eastAsia="Times New Roman" w:hAnsi="Calibri" w:cs="Calibri"/>
          <w:color w:val="000000"/>
          <w:lang w:val="en-GB" w:eastAsia="hu-HU"/>
        </w:rPr>
        <w:t xml:space="preserve">; </w:t>
      </w:r>
      <w:hyperlink r:id="rId12" w:history="1">
        <w:r w:rsidR="00C8422E" w:rsidRPr="00955B3B">
          <w:rPr>
            <w:rStyle w:val="Hiperveza"/>
            <w:rFonts w:ascii="Calibri" w:eastAsia="Times New Roman" w:hAnsi="Calibri" w:cs="Calibri"/>
            <w:lang w:val="en-GB" w:eastAsia="hu-HU"/>
          </w:rPr>
          <w:t>Bosnia and Herzegovina</w:t>
        </w:r>
      </w:hyperlink>
      <w:r w:rsidR="00C8422E" w:rsidRPr="00955B3B">
        <w:rPr>
          <w:rFonts w:ascii="Calibri" w:eastAsia="Times New Roman" w:hAnsi="Calibri" w:cs="Calibri"/>
          <w:color w:val="000000"/>
          <w:lang w:val="en-GB" w:eastAsia="hu-HU"/>
        </w:rPr>
        <w:t xml:space="preserve">; </w:t>
      </w:r>
      <w:hyperlink r:id="rId13" w:history="1">
        <w:r w:rsidR="008F6FC3" w:rsidRPr="00955B3B">
          <w:rPr>
            <w:rStyle w:val="Hiperveza"/>
            <w:rFonts w:ascii="Calibri" w:eastAsia="Times New Roman" w:hAnsi="Calibri" w:cs="Calibri"/>
            <w:lang w:val="en-GB" w:eastAsia="hu-HU"/>
          </w:rPr>
          <w:t>Montenegro</w:t>
        </w:r>
      </w:hyperlink>
      <w:r w:rsidR="009B59AC" w:rsidRPr="00955B3B">
        <w:rPr>
          <w:rFonts w:ascii="Calibri" w:eastAsia="Times New Roman" w:hAnsi="Calibri" w:cs="Calibri"/>
          <w:color w:val="000000"/>
          <w:lang w:val="en-GB" w:eastAsia="hu-HU"/>
        </w:rPr>
        <w:t>)</w:t>
      </w:r>
    </w:p>
    <w:p w14:paraId="5622CD09" w14:textId="69AA4BA4" w:rsidR="00C8422E" w:rsidRPr="00955B3B" w:rsidRDefault="00C8422E" w:rsidP="00B21055">
      <w:pPr>
        <w:pStyle w:val="Odlomakpopisa"/>
        <w:numPr>
          <w:ilvl w:val="0"/>
          <w:numId w:val="59"/>
        </w:numPr>
        <w:jc w:val="both"/>
        <w:rPr>
          <w:lang w:val="en-GB"/>
        </w:rPr>
      </w:pPr>
      <w:r w:rsidRPr="002341B0">
        <w:rPr>
          <w:rFonts w:ascii="Calibri" w:eastAsia="Times New Roman" w:hAnsi="Calibri" w:cs="Calibri"/>
          <w:b/>
          <w:bCs/>
          <w:color w:val="000000"/>
          <w:lang w:val="en-GB" w:eastAsia="hu-HU"/>
        </w:rPr>
        <w:t>Pro-forma offers for external costs and equipment costs</w:t>
      </w:r>
      <w:r w:rsidRPr="00955B3B">
        <w:rPr>
          <w:rFonts w:ascii="Calibri" w:eastAsia="Times New Roman" w:hAnsi="Calibri" w:cs="Calibri"/>
          <w:color w:val="000000"/>
          <w:lang w:val="en-GB" w:eastAsia="hu-HU"/>
        </w:rPr>
        <w:t xml:space="preserve"> (not older than </w:t>
      </w:r>
      <w:r w:rsidR="008F6FC3" w:rsidRPr="00955B3B">
        <w:rPr>
          <w:rFonts w:ascii="Calibri" w:eastAsia="Times New Roman" w:hAnsi="Calibri" w:cs="Calibri"/>
          <w:color w:val="000000"/>
          <w:lang w:val="en-GB" w:eastAsia="hu-HU"/>
        </w:rPr>
        <w:t>30 days</w:t>
      </w:r>
      <w:r w:rsidRPr="00955B3B">
        <w:rPr>
          <w:rFonts w:ascii="Calibri" w:eastAsia="Times New Roman" w:hAnsi="Calibri" w:cs="Calibri"/>
          <w:color w:val="000000"/>
          <w:lang w:val="en-GB" w:eastAsia="hu-HU"/>
        </w:rPr>
        <w:t>)</w:t>
      </w:r>
    </w:p>
    <w:p w14:paraId="1020B9F9" w14:textId="02532906" w:rsidR="00C8422E" w:rsidRPr="00955B3B" w:rsidRDefault="00C8422E" w:rsidP="00B21055">
      <w:pPr>
        <w:pStyle w:val="Odlomakpopisa"/>
        <w:numPr>
          <w:ilvl w:val="0"/>
          <w:numId w:val="59"/>
        </w:numPr>
        <w:jc w:val="both"/>
        <w:rPr>
          <w:rFonts w:ascii="Calibri" w:hAnsi="Calibri" w:cs="Calibri"/>
          <w:lang w:val="en-GB"/>
        </w:rPr>
      </w:pPr>
      <w:r w:rsidRPr="00955B3B">
        <w:rPr>
          <w:lang w:val="en-GB"/>
        </w:rPr>
        <w:t xml:space="preserve">In case of </w:t>
      </w:r>
      <w:r w:rsidR="00955B3B" w:rsidRPr="00955B3B">
        <w:rPr>
          <w:lang w:val="en-GB"/>
        </w:rPr>
        <w:t>small-scale</w:t>
      </w:r>
      <w:r w:rsidRPr="00955B3B">
        <w:rPr>
          <w:lang w:val="en-GB"/>
        </w:rPr>
        <w:t xml:space="preserve"> infrastructure</w:t>
      </w:r>
      <w:r w:rsidR="00E824E8" w:rsidRPr="00955B3B">
        <w:rPr>
          <w:lang w:val="en-GB"/>
        </w:rPr>
        <w:t xml:space="preserve"> costs</w:t>
      </w:r>
      <w:r w:rsidRPr="00955B3B">
        <w:rPr>
          <w:lang w:val="en-GB"/>
        </w:rPr>
        <w:t xml:space="preserve">: </w:t>
      </w:r>
      <w:r w:rsidR="00071588" w:rsidRPr="00955B3B">
        <w:rPr>
          <w:rFonts w:ascii="Calibri" w:hAnsi="Calibri" w:cs="Calibri"/>
          <w:lang w:val="en-GB"/>
        </w:rPr>
        <w:t xml:space="preserve">FRs will be required to submit with the SPA </w:t>
      </w:r>
      <w:r w:rsidR="00071588" w:rsidRPr="002341B0">
        <w:rPr>
          <w:rFonts w:ascii="Calibri" w:hAnsi="Calibri" w:cs="Calibri"/>
          <w:b/>
          <w:bCs/>
          <w:lang w:val="en-GB"/>
        </w:rPr>
        <w:t xml:space="preserve">the proof of legal interest </w:t>
      </w:r>
      <w:r w:rsidR="00071588" w:rsidRPr="00955B3B">
        <w:rPr>
          <w:rFonts w:ascii="Calibri" w:hAnsi="Calibri" w:cs="Calibri"/>
          <w:lang w:val="en-GB"/>
        </w:rPr>
        <w:t xml:space="preserve">(proof of ownership or lease contract) and submit </w:t>
      </w:r>
      <w:r w:rsidR="00071588" w:rsidRPr="002341B0">
        <w:rPr>
          <w:rFonts w:ascii="Calibri" w:hAnsi="Calibri" w:cs="Calibri"/>
          <w:b/>
          <w:bCs/>
          <w:lang w:val="en-GB"/>
        </w:rPr>
        <w:t>a technical description of the planned works</w:t>
      </w:r>
      <w:r w:rsidR="00071588" w:rsidRPr="00955B3B">
        <w:rPr>
          <w:rFonts w:ascii="Calibri" w:hAnsi="Calibri" w:cs="Calibri"/>
          <w:lang w:val="en-GB"/>
        </w:rPr>
        <w:t xml:space="preserve"> according to the national laws and acts for each country if SP includes small scale infrastructure costs</w:t>
      </w:r>
      <w:r w:rsidRPr="00955B3B">
        <w:rPr>
          <w:lang w:val="en-GB"/>
        </w:rPr>
        <w:t xml:space="preserve"> </w:t>
      </w:r>
      <w:r w:rsidRPr="00955B3B">
        <w:rPr>
          <w:rFonts w:ascii="Calibri" w:eastAsia="Times New Roman" w:hAnsi="Calibri" w:cs="Calibri"/>
          <w:color w:val="000000"/>
          <w:lang w:val="en-GB" w:eastAsia="hu-HU"/>
        </w:rPr>
        <w:t xml:space="preserve">(not older than </w:t>
      </w:r>
      <w:r w:rsidR="008F6FC3" w:rsidRPr="00955B3B">
        <w:rPr>
          <w:rFonts w:ascii="Calibri" w:eastAsia="Times New Roman" w:hAnsi="Calibri" w:cs="Calibri"/>
          <w:color w:val="000000"/>
          <w:lang w:val="en-GB" w:eastAsia="hu-HU"/>
        </w:rPr>
        <w:t>30 days</w:t>
      </w:r>
      <w:r w:rsidRPr="00955B3B">
        <w:rPr>
          <w:rFonts w:ascii="Calibri" w:eastAsia="Times New Roman" w:hAnsi="Calibri" w:cs="Calibri"/>
          <w:color w:val="000000"/>
          <w:lang w:val="en-GB" w:eastAsia="hu-HU"/>
        </w:rPr>
        <w:t>)</w:t>
      </w:r>
    </w:p>
    <w:p w14:paraId="75F17333" w14:textId="0C8D66C9" w:rsidR="005C4A1B" w:rsidRPr="00955B3B" w:rsidRDefault="005C4A1B" w:rsidP="00877A9E">
      <w:pPr>
        <w:pStyle w:val="Odlomakpopisa"/>
        <w:numPr>
          <w:ilvl w:val="0"/>
          <w:numId w:val="59"/>
        </w:numPr>
        <w:spacing w:line="240" w:lineRule="auto"/>
        <w:jc w:val="both"/>
        <w:rPr>
          <w:lang w:val="en-GB"/>
        </w:rPr>
      </w:pPr>
      <w:r w:rsidRPr="002341B0">
        <w:rPr>
          <w:b/>
          <w:bCs/>
          <w:lang w:val="en-GB"/>
        </w:rPr>
        <w:t>Employment contract</w:t>
      </w:r>
      <w:r w:rsidRPr="00955B3B">
        <w:rPr>
          <w:lang w:val="en-GB"/>
        </w:rPr>
        <w:t xml:space="preserve"> - proof of employment of 1 employee) – for each FR</w:t>
      </w:r>
    </w:p>
    <w:p w14:paraId="7F393DD6" w14:textId="730EFB22" w:rsidR="0007471C" w:rsidRPr="00955B3B" w:rsidRDefault="0007471C" w:rsidP="00877A9E">
      <w:pPr>
        <w:pStyle w:val="Odlomakpopisa"/>
        <w:numPr>
          <w:ilvl w:val="0"/>
          <w:numId w:val="59"/>
        </w:numPr>
        <w:spacing w:line="240" w:lineRule="auto"/>
        <w:jc w:val="both"/>
        <w:rPr>
          <w:lang w:val="en-GB"/>
        </w:rPr>
      </w:pPr>
      <w:r w:rsidRPr="002341B0">
        <w:rPr>
          <w:b/>
          <w:bCs/>
          <w:lang w:val="en-GB"/>
        </w:rPr>
        <w:t>Annual financial report</w:t>
      </w:r>
      <w:r w:rsidR="00200E68" w:rsidRPr="00955B3B">
        <w:rPr>
          <w:lang w:val="en-GB"/>
        </w:rPr>
        <w:t xml:space="preserve"> for the previous year – for each FR</w:t>
      </w:r>
    </w:p>
    <w:p w14:paraId="4AF0EB6E" w14:textId="613BC173" w:rsidR="003B4789" w:rsidRPr="00955B3B" w:rsidRDefault="003B4789" w:rsidP="003B4789">
      <w:pPr>
        <w:spacing w:line="240" w:lineRule="auto"/>
        <w:jc w:val="both"/>
        <w:rPr>
          <w:rFonts w:ascii="Calibri" w:hAnsi="Calibri" w:cs="Calibri"/>
          <w:lang w:val="en-GB"/>
        </w:rPr>
      </w:pPr>
      <w:r w:rsidRPr="00955B3B">
        <w:rPr>
          <w:rFonts w:ascii="Calibri" w:hAnsi="Calibri" w:cs="Calibri"/>
          <w:lang w:val="en-GB"/>
        </w:rPr>
        <w:t xml:space="preserve">The </w:t>
      </w:r>
      <w:r w:rsidR="00D205F6" w:rsidRPr="00955B3B">
        <w:rPr>
          <w:rFonts w:ascii="Calibri" w:hAnsi="Calibri" w:cs="Calibri"/>
          <w:lang w:val="en-GB"/>
        </w:rPr>
        <w:t>SPFB</w:t>
      </w:r>
      <w:r w:rsidRPr="00955B3B">
        <w:rPr>
          <w:rFonts w:ascii="Calibri" w:hAnsi="Calibri" w:cs="Calibri"/>
          <w:lang w:val="en-GB"/>
        </w:rPr>
        <w:t xml:space="preserve"> will upload all applications to the Google drive</w:t>
      </w:r>
      <w:r w:rsidR="00951DB6" w:rsidRPr="00955B3B">
        <w:rPr>
          <w:rFonts w:ascii="Calibri" w:hAnsi="Calibri" w:cs="Calibri"/>
          <w:lang w:val="en-GB"/>
        </w:rPr>
        <w:t>/Microsoft One</w:t>
      </w:r>
      <w:r w:rsidR="005F16E4" w:rsidRPr="00955B3B">
        <w:rPr>
          <w:rFonts w:ascii="Calibri" w:hAnsi="Calibri" w:cs="Calibri"/>
          <w:lang w:val="en-GB"/>
        </w:rPr>
        <w:t>D</w:t>
      </w:r>
      <w:r w:rsidR="00951DB6" w:rsidRPr="00955B3B">
        <w:rPr>
          <w:rFonts w:ascii="Calibri" w:hAnsi="Calibri" w:cs="Calibri"/>
          <w:lang w:val="en-GB"/>
        </w:rPr>
        <w:t>rive</w:t>
      </w:r>
      <w:r w:rsidRPr="00955B3B">
        <w:rPr>
          <w:rFonts w:ascii="Calibri" w:hAnsi="Calibri" w:cs="Calibri"/>
          <w:lang w:val="en-GB"/>
        </w:rPr>
        <w:t xml:space="preserve"> file and dedicate project applications to the selected </w:t>
      </w:r>
      <w:r w:rsidR="00D205F6" w:rsidRPr="00955B3B">
        <w:rPr>
          <w:rFonts w:ascii="Calibri" w:hAnsi="Calibri" w:cs="Calibri"/>
          <w:lang w:val="en-GB"/>
        </w:rPr>
        <w:t>evaluators</w:t>
      </w:r>
      <w:r w:rsidRPr="00955B3B">
        <w:rPr>
          <w:rFonts w:ascii="Calibri" w:hAnsi="Calibri" w:cs="Calibri"/>
          <w:lang w:val="en-GB"/>
        </w:rPr>
        <w:t xml:space="preserve"> after application submission, ultimately within 3 working days after the respective cut-off date. Besides, the </w:t>
      </w:r>
      <w:r w:rsidR="00D205F6" w:rsidRPr="00955B3B">
        <w:rPr>
          <w:rFonts w:ascii="Calibri" w:hAnsi="Calibri" w:cs="Calibri"/>
          <w:lang w:val="en-GB"/>
        </w:rPr>
        <w:t>SPFB</w:t>
      </w:r>
      <w:r w:rsidRPr="00955B3B">
        <w:rPr>
          <w:rFonts w:ascii="Calibri" w:hAnsi="Calibri" w:cs="Calibri"/>
          <w:lang w:val="en-GB"/>
        </w:rPr>
        <w:t xml:space="preserve"> shall upload a complete list of project applications received for the respective cut-off. This list will have the following information for each </w:t>
      </w:r>
      <w:r w:rsidR="00D205F6" w:rsidRPr="00955B3B">
        <w:rPr>
          <w:rFonts w:ascii="Calibri" w:hAnsi="Calibri" w:cs="Calibri"/>
          <w:lang w:val="en-GB"/>
        </w:rPr>
        <w:t>small project application</w:t>
      </w:r>
      <w:r w:rsidRPr="00955B3B">
        <w:rPr>
          <w:rFonts w:ascii="Calibri" w:hAnsi="Calibri" w:cs="Calibri"/>
          <w:lang w:val="en-GB"/>
        </w:rPr>
        <w:t xml:space="preserve">: 1. </w:t>
      </w:r>
      <w:r w:rsidR="00001C77" w:rsidRPr="00955B3B">
        <w:rPr>
          <w:rFonts w:ascii="Calibri" w:hAnsi="Calibri" w:cs="Calibri"/>
          <w:lang w:val="en-GB"/>
        </w:rPr>
        <w:t>Application</w:t>
      </w:r>
      <w:r w:rsidRPr="00955B3B">
        <w:rPr>
          <w:rFonts w:ascii="Calibri" w:hAnsi="Calibri" w:cs="Calibri"/>
          <w:lang w:val="en-GB"/>
        </w:rPr>
        <w:t xml:space="preserve"> ID; 2. </w:t>
      </w:r>
      <w:r w:rsidR="00001C77" w:rsidRPr="00955B3B">
        <w:rPr>
          <w:rFonts w:ascii="Calibri" w:hAnsi="Calibri" w:cs="Calibri"/>
          <w:lang w:val="en-GB"/>
        </w:rPr>
        <w:t>Application</w:t>
      </w:r>
      <w:r w:rsidRPr="00955B3B">
        <w:rPr>
          <w:rFonts w:ascii="Calibri" w:hAnsi="Calibri" w:cs="Calibri"/>
          <w:lang w:val="en-GB"/>
        </w:rPr>
        <w:t xml:space="preserve"> title; 3. </w:t>
      </w:r>
      <w:r w:rsidR="00D205F6" w:rsidRPr="00955B3B">
        <w:rPr>
          <w:rFonts w:ascii="Calibri" w:hAnsi="Calibri" w:cs="Calibri"/>
          <w:lang w:val="en-GB"/>
        </w:rPr>
        <w:t>Final Recipient</w:t>
      </w:r>
      <w:r w:rsidRPr="00955B3B">
        <w:rPr>
          <w:rFonts w:ascii="Calibri" w:hAnsi="Calibri" w:cs="Calibri"/>
          <w:lang w:val="en-GB"/>
        </w:rPr>
        <w:t xml:space="preserve"> names and 4. County of origin. </w:t>
      </w:r>
    </w:p>
    <w:p w14:paraId="5F9AD18A" w14:textId="198FA5BF" w:rsidR="003B4789" w:rsidRPr="00955B3B" w:rsidRDefault="003B4789" w:rsidP="003B4789">
      <w:pPr>
        <w:spacing w:line="240" w:lineRule="auto"/>
        <w:jc w:val="both"/>
        <w:rPr>
          <w:rFonts w:ascii="Calibri" w:hAnsi="Calibri" w:cs="Calibri"/>
          <w:lang w:val="en-GB"/>
        </w:rPr>
      </w:pPr>
      <w:r w:rsidRPr="00955B3B">
        <w:rPr>
          <w:rFonts w:ascii="Calibri" w:hAnsi="Calibri" w:cs="Calibri"/>
          <w:lang w:val="en-GB"/>
        </w:rPr>
        <w:t xml:space="preserve">Based on this list and the Project assignment document, </w:t>
      </w:r>
      <w:r w:rsidR="00501152" w:rsidRPr="00955B3B">
        <w:rPr>
          <w:rFonts w:ascii="Calibri" w:hAnsi="Calibri" w:cs="Calibri"/>
          <w:lang w:val="en-GB"/>
        </w:rPr>
        <w:t>SPFB</w:t>
      </w:r>
      <w:r w:rsidRPr="00955B3B">
        <w:rPr>
          <w:rFonts w:ascii="Calibri" w:hAnsi="Calibri" w:cs="Calibri"/>
          <w:lang w:val="en-GB"/>
        </w:rPr>
        <w:t xml:space="preserve"> will grant restricted permission to the </w:t>
      </w:r>
      <w:r w:rsidR="00B46768" w:rsidRPr="00955B3B">
        <w:rPr>
          <w:rFonts w:ascii="Calibri" w:hAnsi="Calibri" w:cs="Calibri"/>
          <w:lang w:val="en-GB"/>
        </w:rPr>
        <w:t>applications</w:t>
      </w:r>
      <w:r w:rsidRPr="00955B3B">
        <w:rPr>
          <w:rFonts w:ascii="Calibri" w:hAnsi="Calibri" w:cs="Calibri"/>
          <w:lang w:val="en-GB"/>
        </w:rPr>
        <w:t xml:space="preserve"> uploaded to Google drive</w:t>
      </w:r>
      <w:r w:rsidR="00951DB6" w:rsidRPr="00955B3B">
        <w:rPr>
          <w:rFonts w:ascii="Calibri" w:hAnsi="Calibri" w:cs="Calibri"/>
          <w:lang w:val="en-GB"/>
        </w:rPr>
        <w:t>/Microsoft One</w:t>
      </w:r>
      <w:r w:rsidR="005F16E4" w:rsidRPr="00955B3B">
        <w:rPr>
          <w:rFonts w:ascii="Calibri" w:hAnsi="Calibri" w:cs="Calibri"/>
          <w:lang w:val="en-GB"/>
        </w:rPr>
        <w:t>D</w:t>
      </w:r>
      <w:r w:rsidR="00951DB6" w:rsidRPr="00955B3B">
        <w:rPr>
          <w:rFonts w:ascii="Calibri" w:hAnsi="Calibri" w:cs="Calibri"/>
          <w:lang w:val="en-GB"/>
        </w:rPr>
        <w:t>rive</w:t>
      </w:r>
      <w:r w:rsidRPr="00955B3B">
        <w:rPr>
          <w:rFonts w:ascii="Calibri" w:hAnsi="Calibri" w:cs="Calibri"/>
          <w:lang w:val="en-GB"/>
        </w:rPr>
        <w:t xml:space="preserve"> for </w:t>
      </w:r>
      <w:r w:rsidR="00001C77" w:rsidRPr="00955B3B">
        <w:rPr>
          <w:rFonts w:ascii="Calibri" w:hAnsi="Calibri" w:cs="Calibri"/>
          <w:lang w:val="en-GB"/>
        </w:rPr>
        <w:t>evaluators</w:t>
      </w:r>
      <w:r w:rsidRPr="00955B3B">
        <w:rPr>
          <w:rFonts w:ascii="Calibri" w:hAnsi="Calibri" w:cs="Calibri"/>
          <w:lang w:val="en-GB"/>
        </w:rPr>
        <w:t xml:space="preserve"> appointed by </w:t>
      </w:r>
      <w:r w:rsidR="001055FA" w:rsidRPr="00955B3B">
        <w:rPr>
          <w:rFonts w:ascii="Calibri" w:hAnsi="Calibri" w:cs="Calibri"/>
          <w:lang w:val="en-GB"/>
        </w:rPr>
        <w:t>SPFB</w:t>
      </w:r>
      <w:r w:rsidRPr="00955B3B">
        <w:rPr>
          <w:rFonts w:ascii="Calibri" w:hAnsi="Calibri" w:cs="Calibri"/>
          <w:lang w:val="en-GB"/>
        </w:rPr>
        <w:t>.</w:t>
      </w:r>
    </w:p>
    <w:p w14:paraId="3FA95CAA" w14:textId="32054953" w:rsidR="007569FC" w:rsidRPr="00955B3B" w:rsidRDefault="003B4789" w:rsidP="003B4789">
      <w:pPr>
        <w:spacing w:line="240" w:lineRule="auto"/>
        <w:jc w:val="both"/>
        <w:rPr>
          <w:rFonts w:ascii="Calibri" w:hAnsi="Calibri" w:cs="Calibri"/>
          <w:lang w:val="en-GB"/>
        </w:rPr>
      </w:pPr>
      <w:r w:rsidRPr="00955B3B">
        <w:rPr>
          <w:rFonts w:ascii="Calibri" w:hAnsi="Calibri" w:cs="Calibri"/>
          <w:lang w:val="en-GB"/>
        </w:rPr>
        <w:lastRenderedPageBreak/>
        <w:t xml:space="preserve">Persons that are dealing with project applications, irrespective on which level (administrative or eligibility check, </w:t>
      </w:r>
      <w:r w:rsidR="00C8422E" w:rsidRPr="00955B3B">
        <w:rPr>
          <w:rFonts w:ascii="Calibri" w:hAnsi="Calibri" w:cs="Calibri"/>
          <w:lang w:val="en-GB"/>
        </w:rPr>
        <w:t xml:space="preserve">content </w:t>
      </w:r>
      <w:r w:rsidRPr="00955B3B">
        <w:rPr>
          <w:rFonts w:ascii="Calibri" w:hAnsi="Calibri" w:cs="Calibri"/>
          <w:lang w:val="en-GB"/>
        </w:rPr>
        <w:t>evaluation</w:t>
      </w:r>
      <w:r w:rsidR="00C8422E" w:rsidRPr="00955B3B">
        <w:rPr>
          <w:rFonts w:ascii="Calibri" w:hAnsi="Calibri" w:cs="Calibri"/>
          <w:lang w:val="en-GB"/>
        </w:rPr>
        <w:t xml:space="preserve">) </w:t>
      </w:r>
      <w:r w:rsidRPr="00955B3B">
        <w:rPr>
          <w:rFonts w:ascii="Calibri" w:hAnsi="Calibri" w:cs="Calibri"/>
          <w:lang w:val="en-GB"/>
        </w:rPr>
        <w:t>have to sign ANNEX IV Declaration confirming the absence of any conflict of interest</w:t>
      </w:r>
      <w:r w:rsidR="00EF3745" w:rsidRPr="00955B3B">
        <w:rPr>
          <w:rFonts w:ascii="Calibri" w:hAnsi="Calibri" w:cs="Calibri"/>
          <w:lang w:val="en-GB"/>
        </w:rPr>
        <w:t xml:space="preserve"> and the Project Assignment document for each person (ANNEX VI).</w:t>
      </w:r>
    </w:p>
    <w:p w14:paraId="019DFA26" w14:textId="77777777" w:rsidR="00B46768" w:rsidRPr="00955B3B" w:rsidRDefault="00B46768" w:rsidP="003B4789">
      <w:pPr>
        <w:spacing w:line="240" w:lineRule="auto"/>
        <w:jc w:val="both"/>
        <w:rPr>
          <w:rFonts w:ascii="Calibri" w:hAnsi="Calibri" w:cs="Calibri"/>
          <w:lang w:val="en-GB"/>
        </w:rPr>
      </w:pPr>
    </w:p>
    <w:p w14:paraId="3C81A36A" w14:textId="29E7E0D7" w:rsidR="003B4789" w:rsidRPr="00955B3B" w:rsidRDefault="003B4789" w:rsidP="00BC56E2">
      <w:pPr>
        <w:pStyle w:val="Naslov3"/>
        <w:rPr>
          <w:rFonts w:ascii="Calibri" w:hAnsi="Calibri" w:cs="Calibri"/>
          <w:sz w:val="22"/>
          <w:szCs w:val="22"/>
          <w:lang w:val="en-GB"/>
        </w:rPr>
      </w:pPr>
      <w:bookmarkStart w:id="14" w:name="_Toc169093477"/>
      <w:r w:rsidRPr="00955B3B">
        <w:rPr>
          <w:rFonts w:ascii="Calibri" w:hAnsi="Calibri" w:cs="Calibri"/>
          <w:sz w:val="22"/>
          <w:szCs w:val="22"/>
          <w:lang w:val="en-GB"/>
        </w:rPr>
        <w:t>2.3. Administrative and Eligibility check (A&amp;E check)</w:t>
      </w:r>
      <w:bookmarkEnd w:id="14"/>
    </w:p>
    <w:p w14:paraId="7122A315" w14:textId="63D5AC55" w:rsidR="000C7488" w:rsidRPr="00955B3B" w:rsidRDefault="00770F80" w:rsidP="004C6EDA">
      <w:pPr>
        <w:spacing w:line="240" w:lineRule="auto"/>
        <w:jc w:val="both"/>
        <w:rPr>
          <w:rFonts w:ascii="Calibri" w:hAnsi="Calibri" w:cs="Calibri"/>
          <w:lang w:val="en-GB"/>
        </w:rPr>
      </w:pPr>
      <w:bookmarkStart w:id="15" w:name="_Hlk155965623"/>
      <w:r w:rsidRPr="00955B3B">
        <w:rPr>
          <w:rFonts w:ascii="Calibri" w:hAnsi="Calibri" w:cs="Calibri"/>
          <w:lang w:val="en-GB"/>
        </w:rPr>
        <w:t>SPFB</w:t>
      </w:r>
      <w:r w:rsidR="003B4789" w:rsidRPr="00955B3B">
        <w:rPr>
          <w:rFonts w:ascii="Calibri" w:hAnsi="Calibri" w:cs="Calibri"/>
          <w:lang w:val="en-GB"/>
        </w:rPr>
        <w:t xml:space="preserve"> shall appoint persons</w:t>
      </w:r>
      <w:r w:rsidR="004C6EDA" w:rsidRPr="00955B3B">
        <w:rPr>
          <w:rFonts w:ascii="Calibri" w:hAnsi="Calibri" w:cs="Calibri"/>
          <w:lang w:val="en-GB"/>
        </w:rPr>
        <w:t xml:space="preserve"> (evaluators)</w:t>
      </w:r>
      <w:r w:rsidR="003B4789" w:rsidRPr="00955B3B">
        <w:rPr>
          <w:rFonts w:ascii="Calibri" w:hAnsi="Calibri" w:cs="Calibri"/>
          <w:lang w:val="en-GB"/>
        </w:rPr>
        <w:t xml:space="preserve"> </w:t>
      </w:r>
      <w:r w:rsidRPr="00955B3B">
        <w:rPr>
          <w:rFonts w:ascii="Calibri" w:hAnsi="Calibri" w:cs="Calibri"/>
          <w:lang w:val="en-GB"/>
        </w:rPr>
        <w:t xml:space="preserve">in separate internal sector (Sector for Evaluation and Contracting Projects) </w:t>
      </w:r>
      <w:r w:rsidR="003B4789" w:rsidRPr="00955B3B">
        <w:rPr>
          <w:rFonts w:ascii="Calibri" w:hAnsi="Calibri" w:cs="Calibri"/>
          <w:lang w:val="en-GB"/>
        </w:rPr>
        <w:t xml:space="preserve">to perform A&amp;E check of the </w:t>
      </w:r>
      <w:r w:rsidR="00B430DA" w:rsidRPr="00955B3B">
        <w:rPr>
          <w:rFonts w:ascii="Calibri" w:hAnsi="Calibri" w:cs="Calibri"/>
          <w:lang w:val="en-GB"/>
        </w:rPr>
        <w:t>FRs</w:t>
      </w:r>
      <w:r w:rsidR="003B4789" w:rsidRPr="00955B3B">
        <w:rPr>
          <w:rFonts w:ascii="Calibri" w:hAnsi="Calibri" w:cs="Calibri"/>
          <w:lang w:val="en-GB"/>
        </w:rPr>
        <w:t xml:space="preserve"> that have submitted </w:t>
      </w:r>
      <w:r w:rsidR="00DC52CE" w:rsidRPr="00955B3B">
        <w:rPr>
          <w:rFonts w:ascii="Calibri" w:hAnsi="Calibri" w:cs="Calibri"/>
          <w:lang w:val="en-GB"/>
        </w:rPr>
        <w:t>applications</w:t>
      </w:r>
      <w:r w:rsidR="003B4789" w:rsidRPr="00955B3B">
        <w:rPr>
          <w:rFonts w:ascii="Calibri" w:hAnsi="Calibri" w:cs="Calibri"/>
          <w:lang w:val="en-GB"/>
        </w:rPr>
        <w:t>.</w:t>
      </w:r>
      <w:bookmarkEnd w:id="15"/>
      <w:r w:rsidR="004C6EDA" w:rsidRPr="00955B3B">
        <w:rPr>
          <w:rFonts w:ascii="Calibri" w:hAnsi="Calibri" w:cs="Calibri"/>
          <w:lang w:val="en-GB"/>
        </w:rPr>
        <w:t xml:space="preserve"> Evaluators need to run an </w:t>
      </w:r>
      <w:r w:rsidR="004C6EDA" w:rsidRPr="00955B3B">
        <w:rPr>
          <w:rFonts w:ascii="Calibri" w:hAnsi="Calibri" w:cs="Calibri"/>
          <w:b/>
          <w:bCs/>
          <w:lang w:val="en-GB"/>
        </w:rPr>
        <w:t>Administrative and eligibility (A&amp;E) check according to the checklist for administrative criteria (ANNEX I) and checklist for eligibility criteria (ANNEX II).</w:t>
      </w:r>
      <w:r w:rsidR="004C6EDA" w:rsidRPr="00955B3B">
        <w:rPr>
          <w:rFonts w:ascii="Calibri" w:hAnsi="Calibri" w:cs="Calibri"/>
          <w:lang w:val="en-GB"/>
        </w:rPr>
        <w:t xml:space="preserve"> Evaluators will check if the Small Project Application form has been properly completed and if all the required documentation has been submitted. </w:t>
      </w:r>
    </w:p>
    <w:p w14:paraId="6DE67EA1" w14:textId="77777777" w:rsidR="000C7488" w:rsidRPr="00955B3B" w:rsidRDefault="006F534E" w:rsidP="000C7488">
      <w:pPr>
        <w:pStyle w:val="Odlomakpopisa"/>
        <w:numPr>
          <w:ilvl w:val="0"/>
          <w:numId w:val="47"/>
        </w:numPr>
        <w:spacing w:line="240" w:lineRule="auto"/>
        <w:jc w:val="both"/>
        <w:rPr>
          <w:rFonts w:ascii="Calibri" w:hAnsi="Calibri" w:cs="Calibri"/>
          <w:lang w:val="en-GB"/>
        </w:rPr>
      </w:pPr>
      <w:r w:rsidRPr="00955B3B">
        <w:rPr>
          <w:rFonts w:ascii="Calibri" w:hAnsi="Calibri" w:cs="Calibri"/>
          <w:lang w:val="en-GB"/>
        </w:rPr>
        <w:t xml:space="preserve">If the SPA is not submitted by the deadline, the application will automatically be rejected. </w:t>
      </w:r>
    </w:p>
    <w:p w14:paraId="7ACF7252" w14:textId="395CBC5B" w:rsidR="004C6EDA" w:rsidRPr="00955B3B" w:rsidRDefault="006F534E" w:rsidP="000C7488">
      <w:pPr>
        <w:pStyle w:val="Odlomakpopisa"/>
        <w:numPr>
          <w:ilvl w:val="0"/>
          <w:numId w:val="47"/>
        </w:numPr>
        <w:spacing w:line="240" w:lineRule="auto"/>
        <w:jc w:val="both"/>
        <w:rPr>
          <w:rFonts w:ascii="Calibri" w:hAnsi="Calibri" w:cs="Calibri"/>
          <w:lang w:val="en-GB"/>
        </w:rPr>
      </w:pPr>
      <w:r w:rsidRPr="00955B3B">
        <w:rPr>
          <w:rFonts w:ascii="Calibri" w:hAnsi="Calibri" w:cs="Calibri"/>
          <w:lang w:val="en-GB"/>
        </w:rPr>
        <w:t xml:space="preserve">If one of the </w:t>
      </w:r>
      <w:r w:rsidR="00B430DA" w:rsidRPr="00955B3B">
        <w:rPr>
          <w:rFonts w:ascii="Calibri" w:hAnsi="Calibri" w:cs="Calibri"/>
          <w:lang w:val="en-GB"/>
        </w:rPr>
        <w:t>FRs</w:t>
      </w:r>
      <w:r w:rsidRPr="00955B3B">
        <w:rPr>
          <w:rFonts w:ascii="Calibri" w:hAnsi="Calibri" w:cs="Calibri"/>
          <w:lang w:val="en-GB"/>
        </w:rPr>
        <w:t xml:space="preserve"> has submitted more than one SPA, only the first one will be</w:t>
      </w:r>
      <w:r w:rsidR="005A1C2E" w:rsidRPr="00955B3B">
        <w:rPr>
          <w:rFonts w:ascii="Calibri" w:hAnsi="Calibri" w:cs="Calibri"/>
          <w:lang w:val="en-GB"/>
        </w:rPr>
        <w:t xml:space="preserve"> evaluated</w:t>
      </w:r>
      <w:r w:rsidRPr="00955B3B">
        <w:rPr>
          <w:rFonts w:ascii="Calibri" w:hAnsi="Calibri" w:cs="Calibri"/>
          <w:lang w:val="en-GB"/>
        </w:rPr>
        <w:t>.</w:t>
      </w:r>
    </w:p>
    <w:p w14:paraId="7319D28C" w14:textId="379B467A" w:rsidR="00342FFE" w:rsidRPr="00955B3B" w:rsidRDefault="007014DF" w:rsidP="00342FFE">
      <w:pPr>
        <w:spacing w:line="240" w:lineRule="auto"/>
        <w:jc w:val="both"/>
        <w:rPr>
          <w:rFonts w:ascii="Calibri" w:hAnsi="Calibri" w:cs="Calibri"/>
          <w:lang w:val="en-GB"/>
        </w:rPr>
      </w:pPr>
      <w:r w:rsidRPr="00955B3B">
        <w:rPr>
          <w:rFonts w:ascii="Calibri" w:hAnsi="Calibri" w:cs="Calibri"/>
          <w:b/>
          <w:bCs/>
          <w:lang w:val="en-GB"/>
        </w:rPr>
        <w:t xml:space="preserve">Evaluators will conduct the administrative </w:t>
      </w:r>
      <w:r w:rsidR="004C6EDA" w:rsidRPr="00955B3B">
        <w:rPr>
          <w:rFonts w:ascii="Calibri" w:hAnsi="Calibri" w:cs="Calibri"/>
          <w:b/>
          <w:bCs/>
          <w:lang w:val="en-GB"/>
        </w:rPr>
        <w:t>check</w:t>
      </w:r>
      <w:r w:rsidRPr="00955B3B">
        <w:rPr>
          <w:rFonts w:ascii="Calibri" w:hAnsi="Calibri" w:cs="Calibri"/>
          <w:lang w:val="en-GB"/>
        </w:rPr>
        <w:t xml:space="preserve"> of submitted material and they will determine whether the application is complete, according to the </w:t>
      </w:r>
      <w:r w:rsidR="001B72C1" w:rsidRPr="00B91513">
        <w:rPr>
          <w:rFonts w:ascii="Calibri" w:eastAsia="Times New Roman" w:hAnsi="Calibri" w:cs="Calibri"/>
          <w:b/>
          <w:bCs/>
          <w:color w:val="000000"/>
          <w:lang w:val="en-GB" w:eastAsia="hu-HU"/>
        </w:rPr>
        <w:t>Checklist for administrative criteria</w:t>
      </w:r>
      <w:r w:rsidR="001B72C1" w:rsidRPr="00955B3B">
        <w:rPr>
          <w:rFonts w:ascii="Calibri" w:hAnsi="Calibri" w:cs="Calibri"/>
          <w:lang w:val="en-GB"/>
        </w:rPr>
        <w:t xml:space="preserve"> </w:t>
      </w:r>
      <w:r w:rsidR="001B72C1">
        <w:rPr>
          <w:rFonts w:ascii="Calibri" w:hAnsi="Calibri" w:cs="Calibri"/>
          <w:lang w:val="sr-Latn-ME"/>
        </w:rPr>
        <w:t>(</w:t>
      </w:r>
      <w:r w:rsidRPr="00955B3B">
        <w:rPr>
          <w:rFonts w:ascii="Calibri" w:hAnsi="Calibri" w:cs="Calibri"/>
          <w:lang w:val="en-GB"/>
        </w:rPr>
        <w:t>ANNEX I</w:t>
      </w:r>
      <w:r w:rsidR="001B72C1">
        <w:rPr>
          <w:rFonts w:ascii="Calibri" w:hAnsi="Calibri" w:cs="Calibri"/>
          <w:lang w:val="en-GB"/>
        </w:rPr>
        <w:t>)</w:t>
      </w:r>
      <w:r w:rsidR="006F534E" w:rsidRPr="00955B3B">
        <w:rPr>
          <w:rFonts w:ascii="Calibri" w:hAnsi="Calibri" w:cs="Calibri"/>
          <w:lang w:val="en-GB"/>
        </w:rPr>
        <w:t>.</w:t>
      </w:r>
    </w:p>
    <w:p w14:paraId="52541F40" w14:textId="77777777" w:rsidR="007014DF" w:rsidRPr="00955B3B" w:rsidRDefault="007014DF" w:rsidP="007014DF">
      <w:pPr>
        <w:spacing w:line="240" w:lineRule="auto"/>
        <w:jc w:val="both"/>
        <w:rPr>
          <w:rFonts w:ascii="Calibri" w:hAnsi="Calibri" w:cs="Calibri"/>
          <w:lang w:val="en-GB"/>
        </w:rPr>
      </w:pPr>
      <w:r w:rsidRPr="00955B3B">
        <w:rPr>
          <w:rFonts w:ascii="Calibri" w:hAnsi="Calibri" w:cs="Calibri"/>
          <w:lang w:val="en-GB"/>
        </w:rPr>
        <w:t>Administrative check is application-based which means that each evaluator will check the whole application and give his/her output.</w:t>
      </w:r>
    </w:p>
    <w:p w14:paraId="26A1EB64" w14:textId="6D44D7AC" w:rsidR="007014DF" w:rsidRPr="00955B3B" w:rsidRDefault="007014DF" w:rsidP="007014DF">
      <w:pPr>
        <w:spacing w:line="240" w:lineRule="auto"/>
        <w:jc w:val="both"/>
        <w:rPr>
          <w:rFonts w:ascii="Calibri" w:hAnsi="Calibri" w:cs="Calibri"/>
          <w:lang w:val="en-GB"/>
        </w:rPr>
      </w:pPr>
      <w:r w:rsidRPr="00955B3B">
        <w:rPr>
          <w:rFonts w:ascii="Calibri" w:hAnsi="Calibri" w:cs="Calibri"/>
          <w:lang w:val="en-GB"/>
        </w:rPr>
        <w:t xml:space="preserve">For each SPA, </w:t>
      </w:r>
      <w:r w:rsidR="00E372DA" w:rsidRPr="00955B3B">
        <w:rPr>
          <w:rFonts w:ascii="Calibri" w:hAnsi="Calibri" w:cs="Calibri"/>
          <w:lang w:val="en-GB"/>
        </w:rPr>
        <w:t xml:space="preserve">two </w:t>
      </w:r>
      <w:r w:rsidRPr="00955B3B">
        <w:rPr>
          <w:rFonts w:ascii="Calibri" w:hAnsi="Calibri" w:cs="Calibri"/>
          <w:b/>
          <w:bCs/>
          <w:lang w:val="en-GB"/>
        </w:rPr>
        <w:t>administrative check outputs</w:t>
      </w:r>
      <w:r w:rsidRPr="00955B3B">
        <w:rPr>
          <w:rFonts w:ascii="Calibri" w:hAnsi="Calibri" w:cs="Calibri"/>
          <w:lang w:val="en-GB"/>
        </w:rPr>
        <w:t xml:space="preserve"> are possible:</w:t>
      </w:r>
    </w:p>
    <w:p w14:paraId="2CD02CC7" w14:textId="77777777" w:rsidR="007014DF" w:rsidRPr="00955B3B" w:rsidRDefault="007014DF" w:rsidP="007014DF">
      <w:pPr>
        <w:spacing w:line="240" w:lineRule="auto"/>
        <w:jc w:val="both"/>
        <w:rPr>
          <w:rFonts w:ascii="Calibri" w:hAnsi="Calibri" w:cs="Calibri"/>
          <w:lang w:val="en-GB"/>
        </w:rPr>
      </w:pPr>
      <w:r w:rsidRPr="00955B3B">
        <w:rPr>
          <w:rFonts w:ascii="Calibri" w:hAnsi="Calibri" w:cs="Calibri"/>
          <w:lang w:val="en-GB"/>
        </w:rPr>
        <w:t>a)</w:t>
      </w:r>
      <w:r w:rsidRPr="00955B3B">
        <w:rPr>
          <w:rFonts w:ascii="Calibri" w:hAnsi="Calibri" w:cs="Calibri"/>
          <w:lang w:val="en-GB"/>
        </w:rPr>
        <w:tab/>
        <w:t xml:space="preserve">Documentation is complete and can continue the evaluation process if evaluator confirms the correct content of the material </w:t>
      </w:r>
    </w:p>
    <w:p w14:paraId="72BB3C12" w14:textId="4BEE5068" w:rsidR="00C91E5E" w:rsidRPr="00955B3B" w:rsidRDefault="008B61C0" w:rsidP="007014DF">
      <w:pPr>
        <w:spacing w:line="240" w:lineRule="auto"/>
        <w:jc w:val="both"/>
        <w:rPr>
          <w:rFonts w:ascii="Calibri" w:hAnsi="Calibri" w:cs="Calibri"/>
          <w:lang w:val="en-GB"/>
        </w:rPr>
      </w:pPr>
      <w:r w:rsidRPr="00955B3B">
        <w:rPr>
          <w:rFonts w:ascii="Calibri" w:hAnsi="Calibri" w:cs="Calibri"/>
          <w:lang w:val="en-GB"/>
        </w:rPr>
        <w:t>b</w:t>
      </w:r>
      <w:r w:rsidR="00C91E5E" w:rsidRPr="00955B3B">
        <w:rPr>
          <w:rFonts w:ascii="Calibri" w:hAnsi="Calibri" w:cs="Calibri"/>
          <w:lang w:val="en-GB"/>
        </w:rPr>
        <w:t xml:space="preserve">) </w:t>
      </w:r>
      <w:r w:rsidR="008C1544" w:rsidRPr="00955B3B">
        <w:rPr>
          <w:rFonts w:ascii="Calibri" w:hAnsi="Calibri" w:cs="Calibri"/>
          <w:lang w:val="en-GB"/>
        </w:rPr>
        <w:t>Documentation is invalid and the Small Project is rejected – if submitted documentation is not valid and/or adequately filled out within the given deadline.</w:t>
      </w:r>
    </w:p>
    <w:p w14:paraId="6A59862A" w14:textId="22ADE065" w:rsidR="004C6EDA" w:rsidRPr="00955B3B" w:rsidRDefault="004C6EDA" w:rsidP="004C6EDA">
      <w:pPr>
        <w:spacing w:line="240" w:lineRule="auto"/>
        <w:jc w:val="both"/>
        <w:rPr>
          <w:rFonts w:ascii="Calibri" w:hAnsi="Calibri" w:cs="Calibri"/>
          <w:lang w:val="en-GB"/>
        </w:rPr>
      </w:pPr>
      <w:r w:rsidRPr="00955B3B">
        <w:rPr>
          <w:rFonts w:ascii="Calibri" w:hAnsi="Calibri" w:cs="Calibri"/>
          <w:lang w:val="en-GB"/>
        </w:rPr>
        <w:t xml:space="preserve">Evaluators will confirm the verification of the submitted material and they will determine whether the application is </w:t>
      </w:r>
      <w:r w:rsidRPr="00955B3B">
        <w:rPr>
          <w:rFonts w:ascii="Calibri" w:hAnsi="Calibri" w:cs="Calibri"/>
          <w:b/>
          <w:bCs/>
          <w:lang w:val="en-GB"/>
        </w:rPr>
        <w:t>eligible</w:t>
      </w:r>
      <w:r w:rsidRPr="00955B3B">
        <w:rPr>
          <w:rFonts w:ascii="Calibri" w:hAnsi="Calibri" w:cs="Calibri"/>
          <w:lang w:val="en-GB"/>
        </w:rPr>
        <w:t xml:space="preserve">, according to the </w:t>
      </w:r>
      <w:r w:rsidR="001B72C1" w:rsidRPr="002C120B">
        <w:rPr>
          <w:rFonts w:cstheme="minorHAnsi"/>
          <w:b/>
        </w:rPr>
        <w:t>Checklist for eligibility criteria</w:t>
      </w:r>
      <w:r w:rsidR="001B72C1" w:rsidRPr="00955B3B">
        <w:rPr>
          <w:rFonts w:ascii="Calibri" w:hAnsi="Calibri" w:cs="Calibri"/>
          <w:lang w:val="en-GB"/>
        </w:rPr>
        <w:t xml:space="preserve"> </w:t>
      </w:r>
      <w:r w:rsidR="001B72C1">
        <w:rPr>
          <w:rFonts w:ascii="Calibri" w:hAnsi="Calibri" w:cs="Calibri"/>
          <w:lang w:val="en-GB"/>
        </w:rPr>
        <w:t>(</w:t>
      </w:r>
      <w:r w:rsidRPr="00955B3B">
        <w:rPr>
          <w:rFonts w:ascii="Calibri" w:hAnsi="Calibri" w:cs="Calibri"/>
          <w:lang w:val="en-GB"/>
        </w:rPr>
        <w:t>ANNEX II</w:t>
      </w:r>
      <w:r w:rsidR="001B72C1">
        <w:rPr>
          <w:rFonts w:ascii="Calibri" w:hAnsi="Calibri" w:cs="Calibri"/>
          <w:lang w:val="en-GB"/>
        </w:rPr>
        <w:t>)</w:t>
      </w:r>
      <w:r w:rsidRPr="00955B3B">
        <w:rPr>
          <w:rFonts w:ascii="Calibri" w:hAnsi="Calibri" w:cs="Calibri"/>
          <w:lang w:val="en-GB"/>
        </w:rPr>
        <w:t>.</w:t>
      </w:r>
    </w:p>
    <w:p w14:paraId="077CD98B" w14:textId="77777777" w:rsidR="004C6EDA" w:rsidRPr="00955B3B" w:rsidRDefault="004C6EDA" w:rsidP="004C6EDA">
      <w:pPr>
        <w:spacing w:line="240" w:lineRule="auto"/>
        <w:jc w:val="both"/>
        <w:rPr>
          <w:rFonts w:ascii="Calibri" w:hAnsi="Calibri" w:cs="Calibri"/>
          <w:lang w:val="en-GB"/>
        </w:rPr>
      </w:pPr>
      <w:r w:rsidRPr="00955B3B">
        <w:rPr>
          <w:rFonts w:ascii="Calibri" w:hAnsi="Calibri" w:cs="Calibri"/>
          <w:lang w:val="en-GB"/>
        </w:rPr>
        <w:t xml:space="preserve">For each SPA, two </w:t>
      </w:r>
      <w:r w:rsidRPr="00955B3B">
        <w:rPr>
          <w:rFonts w:ascii="Calibri" w:hAnsi="Calibri" w:cs="Calibri"/>
          <w:b/>
          <w:bCs/>
          <w:lang w:val="en-GB"/>
        </w:rPr>
        <w:t>eligibility check outputs</w:t>
      </w:r>
      <w:r w:rsidRPr="00955B3B">
        <w:rPr>
          <w:rFonts w:ascii="Calibri" w:hAnsi="Calibri" w:cs="Calibri"/>
          <w:lang w:val="en-GB"/>
        </w:rPr>
        <w:t xml:space="preserve"> are possible:</w:t>
      </w:r>
    </w:p>
    <w:p w14:paraId="5BB26CA1" w14:textId="51117B06" w:rsidR="004C6EDA" w:rsidRPr="00955B3B" w:rsidRDefault="004C6EDA" w:rsidP="004C6EDA">
      <w:pPr>
        <w:spacing w:line="240" w:lineRule="auto"/>
        <w:jc w:val="both"/>
        <w:rPr>
          <w:rFonts w:ascii="Calibri" w:hAnsi="Calibri" w:cs="Calibri"/>
          <w:lang w:val="en-GB"/>
        </w:rPr>
      </w:pPr>
      <w:r w:rsidRPr="00955B3B">
        <w:rPr>
          <w:rFonts w:ascii="Calibri" w:hAnsi="Calibri" w:cs="Calibri"/>
          <w:lang w:val="en-GB"/>
        </w:rPr>
        <w:t>a)</w:t>
      </w:r>
      <w:r w:rsidRPr="00955B3B">
        <w:rPr>
          <w:rFonts w:ascii="Calibri" w:hAnsi="Calibri" w:cs="Calibri"/>
          <w:lang w:val="en-GB"/>
        </w:rPr>
        <w:tab/>
        <w:t xml:space="preserve">All </w:t>
      </w:r>
      <w:r w:rsidR="00502D1E" w:rsidRPr="00955B3B">
        <w:rPr>
          <w:rFonts w:ascii="Calibri" w:hAnsi="Calibri" w:cs="Calibri"/>
          <w:lang w:val="en-GB"/>
        </w:rPr>
        <w:t>FR</w:t>
      </w:r>
      <w:r w:rsidRPr="00955B3B">
        <w:rPr>
          <w:rFonts w:ascii="Calibri" w:hAnsi="Calibri" w:cs="Calibri"/>
          <w:lang w:val="en-GB"/>
        </w:rPr>
        <w:t>s are eligible and can continue the evaluation process if evaluator confirms the eligibility.</w:t>
      </w:r>
    </w:p>
    <w:p w14:paraId="449D7C9C" w14:textId="17D155E1" w:rsidR="004C6EDA" w:rsidRPr="00955B3B" w:rsidRDefault="004C6EDA" w:rsidP="003B4789">
      <w:pPr>
        <w:spacing w:line="240" w:lineRule="auto"/>
        <w:jc w:val="both"/>
        <w:rPr>
          <w:rFonts w:ascii="Calibri" w:hAnsi="Calibri" w:cs="Calibri"/>
          <w:lang w:val="en-GB"/>
        </w:rPr>
      </w:pPr>
      <w:r w:rsidRPr="00955B3B">
        <w:rPr>
          <w:rFonts w:ascii="Calibri" w:hAnsi="Calibri" w:cs="Calibri"/>
          <w:lang w:val="en-GB"/>
        </w:rPr>
        <w:t>b)</w:t>
      </w:r>
      <w:r w:rsidRPr="00955B3B">
        <w:rPr>
          <w:rFonts w:ascii="Calibri" w:hAnsi="Calibri" w:cs="Calibri"/>
          <w:lang w:val="en-GB"/>
        </w:rPr>
        <w:tab/>
        <w:t>One or more FRs are ineligible and the Small Project is rejected - if one or more eligibility criteria for one or more FRs are not fulfilled.</w:t>
      </w:r>
    </w:p>
    <w:p w14:paraId="53579888" w14:textId="6E8032BF" w:rsidR="00D81674" w:rsidRPr="00955B3B" w:rsidRDefault="00D81674" w:rsidP="00D81674">
      <w:pPr>
        <w:spacing w:line="240" w:lineRule="auto"/>
        <w:jc w:val="both"/>
        <w:rPr>
          <w:rFonts w:ascii="Calibri" w:hAnsi="Calibri" w:cs="Calibri"/>
          <w:lang w:val="en-GB"/>
        </w:rPr>
      </w:pPr>
      <w:r w:rsidRPr="00955B3B">
        <w:rPr>
          <w:rFonts w:ascii="Calibri" w:hAnsi="Calibri" w:cs="Calibri"/>
          <w:lang w:val="en-GB"/>
        </w:rPr>
        <w:t xml:space="preserve">The </w:t>
      </w:r>
      <w:r w:rsidR="000C7488" w:rsidRPr="00955B3B">
        <w:rPr>
          <w:rFonts w:ascii="Calibri" w:hAnsi="Calibri" w:cs="Calibri"/>
          <w:lang w:val="en-GB"/>
        </w:rPr>
        <w:t>e</w:t>
      </w:r>
      <w:r w:rsidRPr="00955B3B">
        <w:rPr>
          <w:rFonts w:ascii="Calibri" w:hAnsi="Calibri" w:cs="Calibri"/>
          <w:lang w:val="en-GB"/>
        </w:rPr>
        <w:t>valuators are required to fill in the comments section of the A&amp;E check form.</w:t>
      </w:r>
    </w:p>
    <w:p w14:paraId="5B669F27" w14:textId="77777777" w:rsidR="000D365A" w:rsidRPr="00955B3B" w:rsidRDefault="000D365A" w:rsidP="00D81674">
      <w:pPr>
        <w:spacing w:line="240" w:lineRule="auto"/>
        <w:jc w:val="both"/>
        <w:rPr>
          <w:rFonts w:ascii="Calibri" w:hAnsi="Calibri" w:cs="Calibri"/>
          <w:lang w:val="en-GB"/>
        </w:rPr>
      </w:pPr>
    </w:p>
    <w:p w14:paraId="0B08A0BA" w14:textId="47F161C7" w:rsidR="003B4789" w:rsidRPr="00955B3B" w:rsidRDefault="003B4789" w:rsidP="00BC56E2">
      <w:pPr>
        <w:pStyle w:val="Naslov3"/>
        <w:rPr>
          <w:rFonts w:ascii="Calibri" w:hAnsi="Calibri" w:cs="Calibri"/>
          <w:sz w:val="22"/>
          <w:szCs w:val="22"/>
          <w:lang w:val="en-GB"/>
        </w:rPr>
      </w:pPr>
      <w:bookmarkStart w:id="16" w:name="_Toc169093478"/>
      <w:r w:rsidRPr="00955B3B">
        <w:rPr>
          <w:rFonts w:ascii="Calibri" w:hAnsi="Calibri" w:cs="Calibri"/>
          <w:sz w:val="22"/>
          <w:szCs w:val="22"/>
          <w:lang w:val="en-GB"/>
        </w:rPr>
        <w:t>2.4. Content Evaluation</w:t>
      </w:r>
      <w:bookmarkEnd w:id="16"/>
    </w:p>
    <w:p w14:paraId="58FE7547" w14:textId="0EFE35F6" w:rsidR="006E292D" w:rsidRPr="00955B3B" w:rsidRDefault="006E292D" w:rsidP="00466B76">
      <w:pPr>
        <w:spacing w:after="0" w:line="240" w:lineRule="auto"/>
        <w:jc w:val="both"/>
        <w:rPr>
          <w:rFonts w:cstheme="minorHAnsi"/>
          <w:lang w:val="en-GB" w:eastAsia="hu-HU"/>
        </w:rPr>
      </w:pPr>
      <w:r w:rsidRPr="00955B3B">
        <w:rPr>
          <w:rFonts w:cstheme="minorHAnsi"/>
          <w:lang w:val="en-GB" w:eastAsia="hu-HU"/>
        </w:rPr>
        <w:t xml:space="preserve">After positive A&amp;E evaluation, each </w:t>
      </w:r>
      <w:r w:rsidRPr="00955B3B">
        <w:rPr>
          <w:rFonts w:cstheme="minorHAnsi"/>
          <w:lang w:val="en-GB"/>
        </w:rPr>
        <w:t>SPA</w:t>
      </w:r>
      <w:r w:rsidRPr="00955B3B">
        <w:rPr>
          <w:rFonts w:cstheme="minorHAnsi"/>
          <w:lang w:val="en-GB" w:eastAsia="hu-HU"/>
        </w:rPr>
        <w:t xml:space="preserve"> shall be further subject to content evaluation</w:t>
      </w:r>
      <w:r w:rsidR="00B91258" w:rsidRPr="00955B3B">
        <w:rPr>
          <w:rFonts w:cstheme="minorHAnsi"/>
          <w:lang w:val="en-GB" w:eastAsia="hu-HU"/>
        </w:rPr>
        <w:t xml:space="preserve"> </w:t>
      </w:r>
      <w:r w:rsidR="00A04B5C" w:rsidRPr="00955B3B">
        <w:rPr>
          <w:rFonts w:cstheme="minorHAnsi"/>
          <w:lang w:val="en-GB" w:eastAsia="hu-HU"/>
        </w:rPr>
        <w:t>(</w:t>
      </w:r>
      <w:r w:rsidR="00B91258" w:rsidRPr="00955B3B">
        <w:rPr>
          <w:rFonts w:cstheme="minorHAnsi"/>
          <w:lang w:val="en-GB" w:eastAsia="hu-HU"/>
        </w:rPr>
        <w:t>assessed for quality</w:t>
      </w:r>
      <w:r w:rsidR="00A04B5C" w:rsidRPr="00955B3B">
        <w:rPr>
          <w:rFonts w:cstheme="minorHAnsi"/>
          <w:lang w:val="en-GB" w:eastAsia="hu-HU"/>
        </w:rPr>
        <w:t>)</w:t>
      </w:r>
      <w:r w:rsidR="00B91258" w:rsidRPr="00955B3B">
        <w:rPr>
          <w:rFonts w:cstheme="minorHAnsi"/>
          <w:lang w:val="en-GB" w:eastAsia="hu-HU"/>
        </w:rPr>
        <w:t xml:space="preserve"> against the criteria</w:t>
      </w:r>
      <w:r w:rsidR="00466B76" w:rsidRPr="00955B3B">
        <w:rPr>
          <w:rFonts w:cstheme="minorHAnsi"/>
          <w:lang w:val="en-GB" w:eastAsia="hu-HU"/>
        </w:rPr>
        <w:t xml:space="preserve"> measuring</w:t>
      </w:r>
      <w:r w:rsidR="00466B76" w:rsidRPr="00955B3B">
        <w:rPr>
          <w:rFonts w:cstheme="minorHAnsi"/>
          <w:lang w:val="en-GB"/>
        </w:rPr>
        <w:t xml:space="preserve"> </w:t>
      </w:r>
      <w:r w:rsidR="00466B76" w:rsidRPr="00955B3B">
        <w:rPr>
          <w:rFonts w:cstheme="minorHAnsi"/>
          <w:lang w:val="en-GB" w:eastAsia="hu-HU"/>
        </w:rPr>
        <w:t>the relevance and the feasibility of the small project. It helps to establish a common understanding for decision-making. Content evaluation criteria are divided into two categories:</w:t>
      </w:r>
    </w:p>
    <w:p w14:paraId="449AD355" w14:textId="77777777" w:rsidR="00466B76" w:rsidRPr="00955B3B" w:rsidRDefault="00466B76" w:rsidP="00466B76">
      <w:pPr>
        <w:spacing w:after="0" w:line="240" w:lineRule="auto"/>
        <w:rPr>
          <w:rFonts w:eastAsia="Times New Roman" w:cstheme="minorHAnsi"/>
          <w:color w:val="000000"/>
          <w:kern w:val="0"/>
          <w:lang w:val="en-GB" w:eastAsia="en-GB"/>
          <w14:ligatures w14:val="none"/>
        </w:rPr>
      </w:pPr>
    </w:p>
    <w:p w14:paraId="0A5522CA" w14:textId="41F4B1F0" w:rsidR="00615D61" w:rsidRPr="00955B3B" w:rsidRDefault="00615D61" w:rsidP="00615D61">
      <w:pPr>
        <w:spacing w:after="0" w:line="240" w:lineRule="auto"/>
        <w:jc w:val="both"/>
        <w:rPr>
          <w:rFonts w:ascii="Calibri" w:eastAsia="Times New Roman" w:hAnsi="Calibri" w:cs="Calibri"/>
          <w:color w:val="000000"/>
          <w:kern w:val="0"/>
          <w:lang w:val="en-GB" w:eastAsia="en-GB"/>
          <w14:ligatures w14:val="none"/>
        </w:rPr>
      </w:pPr>
      <w:r w:rsidRPr="00955B3B">
        <w:rPr>
          <w:rFonts w:ascii="Calibri" w:eastAsia="Times New Roman" w:hAnsi="Calibri" w:cs="Calibri"/>
          <w:color w:val="000000"/>
          <w:kern w:val="0"/>
          <w:lang w:val="en-GB" w:eastAsia="en-GB"/>
          <w14:ligatures w14:val="none"/>
        </w:rPr>
        <w:t xml:space="preserve">• </w:t>
      </w:r>
      <w:r w:rsidRPr="00955B3B">
        <w:rPr>
          <w:rFonts w:ascii="Calibri" w:eastAsia="Times New Roman" w:hAnsi="Calibri" w:cs="Calibri"/>
          <w:b/>
          <w:bCs/>
          <w:color w:val="000000"/>
          <w:kern w:val="0"/>
          <w:lang w:val="en-GB" w:eastAsia="en-GB"/>
          <w14:ligatures w14:val="none"/>
        </w:rPr>
        <w:t xml:space="preserve">Strategic evaluation criteria </w:t>
      </w:r>
      <w:r w:rsidRPr="00955B3B">
        <w:rPr>
          <w:rFonts w:ascii="Calibri" w:eastAsia="Times New Roman" w:hAnsi="Calibri" w:cs="Calibri"/>
          <w:color w:val="000000"/>
          <w:kern w:val="0"/>
          <w:lang w:val="en-GB" w:eastAsia="en-GB"/>
          <w14:ligatures w14:val="none"/>
        </w:rPr>
        <w:t xml:space="preserve">- The main aim is to determine the extent of the project’s contribution to the achievement of </w:t>
      </w:r>
      <w:r w:rsidR="00922E09" w:rsidRPr="00955B3B">
        <w:rPr>
          <w:rFonts w:ascii="Calibri" w:eastAsia="Times New Roman" w:hAnsi="Calibri" w:cs="Calibri"/>
          <w:color w:val="000000"/>
          <w:kern w:val="0"/>
          <w:lang w:val="en-GB" w:eastAsia="en-GB"/>
          <w14:ligatures w14:val="none"/>
        </w:rPr>
        <w:t>P</w:t>
      </w:r>
      <w:r w:rsidRPr="00955B3B">
        <w:rPr>
          <w:rFonts w:ascii="Calibri" w:eastAsia="Times New Roman" w:hAnsi="Calibri" w:cs="Calibri"/>
          <w:color w:val="000000"/>
          <w:kern w:val="0"/>
          <w:lang w:val="en-GB" w:eastAsia="en-GB"/>
          <w14:ligatures w14:val="none"/>
        </w:rPr>
        <w:t xml:space="preserve">rogramme objectives (including contribution to </w:t>
      </w:r>
      <w:r w:rsidR="00922E09" w:rsidRPr="00955B3B">
        <w:rPr>
          <w:rFonts w:ascii="Calibri" w:eastAsia="Times New Roman" w:hAnsi="Calibri" w:cs="Calibri"/>
          <w:color w:val="000000"/>
          <w:kern w:val="0"/>
          <w:lang w:val="en-GB" w:eastAsia="en-GB"/>
          <w14:ligatures w14:val="none"/>
        </w:rPr>
        <w:t>P</w:t>
      </w:r>
      <w:r w:rsidRPr="00955B3B">
        <w:rPr>
          <w:rFonts w:ascii="Calibri" w:eastAsia="Times New Roman" w:hAnsi="Calibri" w:cs="Calibri"/>
          <w:color w:val="000000"/>
          <w:kern w:val="0"/>
          <w:lang w:val="en-GB" w:eastAsia="en-GB"/>
          <w14:ligatures w14:val="none"/>
        </w:rPr>
        <w:t>rogramme indicators) by addressing the joint or common needs of the target group.</w:t>
      </w:r>
    </w:p>
    <w:p w14:paraId="5AEB7EA1" w14:textId="77777777" w:rsidR="00CE29E8" w:rsidRPr="00955B3B" w:rsidRDefault="00CE29E8" w:rsidP="00615D61">
      <w:pPr>
        <w:spacing w:after="0" w:line="240" w:lineRule="auto"/>
        <w:jc w:val="both"/>
        <w:rPr>
          <w:rFonts w:ascii="Calibri" w:eastAsia="Times New Roman" w:hAnsi="Calibri" w:cs="Calibri"/>
          <w:color w:val="000000"/>
          <w:kern w:val="0"/>
          <w:lang w:val="en-GB" w:eastAsia="en-GB"/>
          <w14:ligatures w14:val="none"/>
        </w:rPr>
      </w:pPr>
    </w:p>
    <w:p w14:paraId="2FE78F75" w14:textId="112F3406" w:rsidR="00615D61" w:rsidRPr="00955B3B" w:rsidRDefault="00615D61" w:rsidP="00615D61">
      <w:pPr>
        <w:spacing w:after="0" w:line="240" w:lineRule="auto"/>
        <w:jc w:val="both"/>
        <w:rPr>
          <w:rFonts w:ascii="Calibri" w:eastAsia="Times New Roman" w:hAnsi="Calibri" w:cs="Calibri"/>
          <w:color w:val="000000"/>
          <w:kern w:val="0"/>
          <w:lang w:val="en-GB" w:eastAsia="en-GB"/>
          <w14:ligatures w14:val="none"/>
        </w:rPr>
      </w:pPr>
      <w:r w:rsidRPr="00955B3B">
        <w:rPr>
          <w:rFonts w:ascii="Calibri" w:eastAsia="Times New Roman" w:hAnsi="Calibri" w:cs="Calibri"/>
          <w:color w:val="000000"/>
          <w:kern w:val="0"/>
          <w:lang w:val="en-GB" w:eastAsia="en-GB"/>
          <w14:ligatures w14:val="none"/>
        </w:rPr>
        <w:t xml:space="preserve">• </w:t>
      </w:r>
      <w:r w:rsidRPr="00955B3B">
        <w:rPr>
          <w:rFonts w:ascii="Calibri" w:eastAsia="Times New Roman" w:hAnsi="Calibri" w:cs="Calibri"/>
          <w:b/>
          <w:bCs/>
          <w:color w:val="000000"/>
          <w:kern w:val="0"/>
          <w:lang w:val="en-GB" w:eastAsia="en-GB"/>
          <w14:ligatures w14:val="none"/>
        </w:rPr>
        <w:t xml:space="preserve">Operational evaluation criteria </w:t>
      </w:r>
      <w:r w:rsidRPr="00955B3B">
        <w:rPr>
          <w:rFonts w:ascii="Calibri" w:eastAsia="Times New Roman" w:hAnsi="Calibri" w:cs="Calibri"/>
          <w:color w:val="000000"/>
          <w:kern w:val="0"/>
          <w:lang w:val="en-GB" w:eastAsia="en-GB"/>
          <w14:ligatures w14:val="none"/>
        </w:rPr>
        <w:t>- The main aim is to assess the viability and feasibility of the proposed project, as well as its value for money in terms of resources used versus results delivered.</w:t>
      </w:r>
    </w:p>
    <w:p w14:paraId="61774442" w14:textId="77777777" w:rsidR="00615D61" w:rsidRPr="00955B3B" w:rsidRDefault="00615D61" w:rsidP="00615D61">
      <w:pPr>
        <w:spacing w:after="0" w:line="240" w:lineRule="auto"/>
        <w:jc w:val="both"/>
        <w:rPr>
          <w:rFonts w:ascii="Calibri" w:eastAsia="Times New Roman" w:hAnsi="Calibri" w:cs="Calibri"/>
          <w:color w:val="000000"/>
          <w:kern w:val="0"/>
          <w:lang w:val="en-GB" w:eastAsia="en-GB"/>
          <w14:ligatures w14:val="none"/>
        </w:rPr>
      </w:pPr>
    </w:p>
    <w:p w14:paraId="247A37E6" w14:textId="47C45FD4" w:rsidR="00615D61" w:rsidRPr="00955B3B" w:rsidRDefault="00615D61" w:rsidP="00615D61">
      <w:pPr>
        <w:spacing w:after="0" w:line="240" w:lineRule="auto"/>
        <w:jc w:val="both"/>
        <w:rPr>
          <w:rFonts w:ascii="Calibri" w:eastAsia="Times New Roman" w:hAnsi="Calibri" w:cs="Calibri"/>
          <w:color w:val="000000"/>
          <w:kern w:val="0"/>
          <w:lang w:val="en-GB" w:eastAsia="en-GB"/>
          <w14:ligatures w14:val="none"/>
        </w:rPr>
      </w:pPr>
      <w:r w:rsidRPr="00955B3B">
        <w:rPr>
          <w:rFonts w:ascii="Calibri" w:eastAsia="Times New Roman" w:hAnsi="Calibri" w:cs="Calibri"/>
          <w:color w:val="000000"/>
          <w:kern w:val="0"/>
          <w:lang w:val="en-GB" w:eastAsia="en-GB"/>
          <w14:ligatures w14:val="none"/>
        </w:rPr>
        <w:lastRenderedPageBreak/>
        <w:t>The evaluation criteria are divided into questions and guiding principles for an evaluation</w:t>
      </w:r>
      <w:r w:rsidR="00213DF4" w:rsidRPr="00955B3B">
        <w:rPr>
          <w:rFonts w:ascii="Calibri" w:eastAsia="Times New Roman" w:hAnsi="Calibri" w:cs="Calibri"/>
          <w:color w:val="000000"/>
          <w:kern w:val="0"/>
          <w:lang w:val="en-GB" w:eastAsia="en-GB"/>
          <w14:ligatures w14:val="none"/>
        </w:rPr>
        <w:t xml:space="preserve"> </w:t>
      </w:r>
      <w:r w:rsidRPr="00955B3B">
        <w:rPr>
          <w:rFonts w:ascii="Calibri" w:eastAsia="Times New Roman" w:hAnsi="Calibri" w:cs="Calibri"/>
          <w:color w:val="000000"/>
          <w:kern w:val="0"/>
          <w:lang w:val="en-GB" w:eastAsia="en-GB"/>
          <w14:ligatures w14:val="none"/>
        </w:rPr>
        <w:t xml:space="preserve">covering </w:t>
      </w:r>
      <w:r w:rsidRPr="00955B3B">
        <w:rPr>
          <w:rFonts w:ascii="Calibri" w:eastAsia="Times New Roman" w:hAnsi="Calibri" w:cs="Calibri"/>
          <w:b/>
          <w:bCs/>
          <w:color w:val="000000"/>
          <w:kern w:val="0"/>
          <w:lang w:val="en-GB" w:eastAsia="en-GB"/>
          <w14:ligatures w14:val="none"/>
        </w:rPr>
        <w:t>four main thematic groups</w:t>
      </w:r>
      <w:r w:rsidRPr="00955B3B">
        <w:rPr>
          <w:rFonts w:ascii="Calibri" w:eastAsia="Times New Roman" w:hAnsi="Calibri" w:cs="Calibri"/>
          <w:color w:val="000000"/>
          <w:kern w:val="0"/>
          <w:lang w:val="en-GB" w:eastAsia="en-GB"/>
          <w14:ligatures w14:val="none"/>
        </w:rPr>
        <w:t xml:space="preserve">, namely </w:t>
      </w:r>
      <w:r w:rsidRPr="00955B3B">
        <w:rPr>
          <w:rFonts w:ascii="Calibri" w:eastAsia="Times New Roman" w:hAnsi="Calibri" w:cs="Calibri"/>
          <w:b/>
          <w:bCs/>
          <w:color w:val="000000"/>
          <w:kern w:val="0"/>
          <w:lang w:val="en-GB" w:eastAsia="en-GB"/>
          <w14:ligatures w14:val="none"/>
        </w:rPr>
        <w:t>project relevance, partnership relevance, work plan and budget</w:t>
      </w:r>
      <w:r w:rsidRPr="00955B3B">
        <w:rPr>
          <w:rFonts w:ascii="Calibri" w:eastAsia="Times New Roman" w:hAnsi="Calibri" w:cs="Calibri"/>
          <w:color w:val="000000"/>
          <w:kern w:val="0"/>
          <w:lang w:val="en-GB" w:eastAsia="en-GB"/>
          <w14:ligatures w14:val="none"/>
        </w:rPr>
        <w:t>.</w:t>
      </w:r>
    </w:p>
    <w:p w14:paraId="65D79369" w14:textId="429B1019" w:rsidR="00615D61" w:rsidRPr="00955B3B" w:rsidRDefault="00615D61" w:rsidP="00615D61">
      <w:pPr>
        <w:spacing w:after="0" w:line="240" w:lineRule="auto"/>
        <w:jc w:val="both"/>
        <w:rPr>
          <w:rFonts w:ascii="Calibri" w:eastAsia="Times New Roman" w:hAnsi="Calibri" w:cs="Calibri"/>
          <w:color w:val="000000"/>
          <w:kern w:val="0"/>
          <w:lang w:val="en-GB" w:eastAsia="en-GB"/>
          <w14:ligatures w14:val="none"/>
        </w:rPr>
      </w:pPr>
      <w:r w:rsidRPr="00955B3B">
        <w:rPr>
          <w:rFonts w:ascii="Calibri" w:eastAsia="Times New Roman" w:hAnsi="Calibri" w:cs="Calibri"/>
          <w:color w:val="000000"/>
          <w:kern w:val="0"/>
          <w:lang w:val="en-GB" w:eastAsia="en-GB"/>
          <w14:ligatures w14:val="none"/>
        </w:rPr>
        <w:t>Based on the submitted SPA (and its annexes) every project will be evaluated and a ranking list</w:t>
      </w:r>
      <w:r w:rsidR="009040CD" w:rsidRPr="00955B3B">
        <w:rPr>
          <w:rFonts w:ascii="Calibri" w:eastAsia="Times New Roman" w:hAnsi="Calibri" w:cs="Calibri"/>
          <w:color w:val="000000"/>
          <w:kern w:val="0"/>
          <w:lang w:val="en-GB" w:eastAsia="en-GB"/>
          <w14:ligatures w14:val="none"/>
        </w:rPr>
        <w:t xml:space="preserve"> </w:t>
      </w:r>
      <w:r w:rsidR="00782D5E" w:rsidRPr="00955B3B">
        <w:rPr>
          <w:rFonts w:ascii="Calibri" w:eastAsia="Times New Roman" w:hAnsi="Calibri" w:cs="Calibri"/>
          <w:color w:val="000000"/>
          <w:kern w:val="0"/>
          <w:lang w:val="en-GB" w:eastAsia="en-GB"/>
          <w14:ligatures w14:val="none"/>
        </w:rPr>
        <w:t xml:space="preserve">with evaluation documentation </w:t>
      </w:r>
      <w:r w:rsidRPr="00955B3B">
        <w:rPr>
          <w:rFonts w:ascii="Calibri" w:eastAsia="Times New Roman" w:hAnsi="Calibri" w:cs="Calibri"/>
          <w:color w:val="000000"/>
          <w:kern w:val="0"/>
          <w:lang w:val="en-GB" w:eastAsia="en-GB"/>
          <w14:ligatures w14:val="none"/>
        </w:rPr>
        <w:t>for the SC will be prepared</w:t>
      </w:r>
      <w:r w:rsidRPr="00955B3B">
        <w:rPr>
          <w:rFonts w:ascii="Calibri" w:eastAsia="Times New Roman" w:hAnsi="Calibri" w:cs="Calibri"/>
          <w:kern w:val="0"/>
          <w:lang w:val="en-GB" w:eastAsia="en-GB"/>
          <w14:ligatures w14:val="none"/>
        </w:rPr>
        <w:t>.</w:t>
      </w:r>
    </w:p>
    <w:p w14:paraId="1A3F00E2" w14:textId="77777777" w:rsidR="00615D61" w:rsidRPr="00955B3B" w:rsidRDefault="00615D61" w:rsidP="00615D61">
      <w:pPr>
        <w:spacing w:after="0" w:line="240" w:lineRule="auto"/>
        <w:jc w:val="both"/>
        <w:rPr>
          <w:rFonts w:ascii="Calibri" w:eastAsia="Times New Roman" w:hAnsi="Calibri" w:cs="Calibri"/>
          <w:color w:val="000000"/>
          <w:kern w:val="0"/>
          <w:lang w:val="en-GB" w:eastAsia="en-GB"/>
          <w14:ligatures w14:val="none"/>
        </w:rPr>
      </w:pPr>
    </w:p>
    <w:p w14:paraId="7E119A7E" w14:textId="7F68FB41" w:rsidR="00615D61" w:rsidRPr="00955B3B" w:rsidRDefault="00213DF4" w:rsidP="00615D61">
      <w:pPr>
        <w:spacing w:after="0" w:line="240" w:lineRule="auto"/>
        <w:jc w:val="both"/>
        <w:rPr>
          <w:rFonts w:ascii="Calibri" w:hAnsi="Calibri" w:cs="Calibri"/>
          <w:lang w:val="en-GB"/>
        </w:rPr>
      </w:pPr>
      <w:r w:rsidRPr="00955B3B">
        <w:rPr>
          <w:rFonts w:ascii="Calibri" w:hAnsi="Calibri" w:cs="Calibri"/>
          <w:lang w:val="en-GB"/>
        </w:rPr>
        <w:t xml:space="preserve">Small </w:t>
      </w:r>
      <w:r w:rsidR="00615D61" w:rsidRPr="00955B3B">
        <w:rPr>
          <w:rFonts w:ascii="Calibri" w:hAnsi="Calibri" w:cs="Calibri"/>
          <w:lang w:val="en-GB"/>
        </w:rPr>
        <w:t>Projects shall be evaluated according to the criteria in the tables below.</w:t>
      </w:r>
    </w:p>
    <w:p w14:paraId="0460BD0D" w14:textId="77777777" w:rsidR="00615D61" w:rsidRPr="00955B3B" w:rsidRDefault="00615D61" w:rsidP="00615D61">
      <w:pPr>
        <w:spacing w:after="0" w:line="240" w:lineRule="auto"/>
        <w:jc w:val="both"/>
        <w:rPr>
          <w:rFonts w:ascii="Calibri" w:hAnsi="Calibri" w:cs="Calibri"/>
          <w:lang w:val="en-GB"/>
        </w:rPr>
      </w:pPr>
    </w:p>
    <w:p w14:paraId="0E415725" w14:textId="108F9427" w:rsidR="00615D61" w:rsidRPr="00955B3B" w:rsidRDefault="00615D61" w:rsidP="00615D61">
      <w:pPr>
        <w:spacing w:after="0" w:line="240" w:lineRule="auto"/>
        <w:jc w:val="both"/>
        <w:rPr>
          <w:rFonts w:ascii="Calibri" w:eastAsia="Times New Roman" w:hAnsi="Calibri" w:cs="Calibri"/>
          <w:color w:val="262626"/>
          <w:kern w:val="0"/>
          <w:lang w:val="en-GB" w:eastAsia="en-GB"/>
          <w14:ligatures w14:val="none"/>
        </w:rPr>
      </w:pPr>
      <w:r w:rsidRPr="00955B3B">
        <w:rPr>
          <w:rFonts w:ascii="Calibri" w:eastAsia="Times New Roman" w:hAnsi="Calibri" w:cs="Calibri"/>
          <w:color w:val="000000"/>
          <w:kern w:val="0"/>
          <w:lang w:val="en-GB" w:eastAsia="en-GB"/>
          <w14:ligatures w14:val="none"/>
        </w:rPr>
        <w:t>Scores are allocated to each assessment criteria as follows</w:t>
      </w:r>
      <w:r w:rsidRPr="00955B3B">
        <w:rPr>
          <w:rFonts w:ascii="Calibri" w:eastAsia="Times New Roman" w:hAnsi="Calibri" w:cs="Calibri"/>
          <w:color w:val="262626"/>
          <w:kern w:val="0"/>
          <w:lang w:val="en-GB" w:eastAsia="en-GB"/>
          <w14:ligatures w14:val="none"/>
        </w:rPr>
        <w:t>:</w:t>
      </w:r>
    </w:p>
    <w:p w14:paraId="7BB8DB7D" w14:textId="77777777" w:rsidR="00615D61" w:rsidRPr="00955B3B" w:rsidRDefault="00615D61" w:rsidP="00615D61">
      <w:pPr>
        <w:spacing w:after="0" w:line="240" w:lineRule="auto"/>
        <w:jc w:val="both"/>
        <w:rPr>
          <w:rFonts w:ascii="Calibri" w:eastAsia="Times New Roman" w:hAnsi="Calibri" w:cs="Calibri"/>
          <w:color w:val="262626"/>
          <w:kern w:val="0"/>
          <w:lang w:val="en-GB" w:eastAsia="en-GB"/>
          <w14:ligatures w14:val="none"/>
        </w:rPr>
      </w:pPr>
    </w:p>
    <w:p w14:paraId="7DC93B53" w14:textId="77777777" w:rsidR="00615D61" w:rsidRPr="00955B3B" w:rsidRDefault="00615D61" w:rsidP="00615D61">
      <w:pPr>
        <w:spacing w:after="0" w:line="240" w:lineRule="auto"/>
        <w:jc w:val="both"/>
        <w:rPr>
          <w:rFonts w:ascii="Calibri" w:eastAsia="Times New Roman" w:hAnsi="Calibri" w:cs="Calibri"/>
          <w:i/>
          <w:iCs/>
          <w:color w:val="44546A"/>
          <w:kern w:val="0"/>
          <w:lang w:val="en-GB" w:eastAsia="en-GB"/>
          <w14:ligatures w14:val="none"/>
        </w:rPr>
      </w:pPr>
      <w:r w:rsidRPr="00955B3B">
        <w:rPr>
          <w:rFonts w:ascii="Calibri" w:eastAsia="Times New Roman" w:hAnsi="Calibri" w:cs="Calibri"/>
          <w:i/>
          <w:iCs/>
          <w:color w:val="44546A"/>
          <w:kern w:val="0"/>
          <w:lang w:val="en-GB" w:eastAsia="en-GB"/>
          <w14:ligatures w14:val="none"/>
        </w:rPr>
        <w:t>Table 1: Quality assessment scores</w:t>
      </w:r>
    </w:p>
    <w:p w14:paraId="2BF5D52A" w14:textId="77777777" w:rsidR="00615D61" w:rsidRPr="00955B3B" w:rsidRDefault="00615D61" w:rsidP="00615D61">
      <w:pPr>
        <w:spacing w:after="0" w:line="240" w:lineRule="auto"/>
        <w:jc w:val="both"/>
        <w:rPr>
          <w:rFonts w:ascii="Calibri" w:eastAsia="Times New Roman" w:hAnsi="Calibri" w:cs="Calibri"/>
          <w:i/>
          <w:iCs/>
          <w:color w:val="44546A"/>
          <w:kern w:val="0"/>
          <w:lang w:val="en-GB" w:eastAsia="en-GB"/>
          <w14:ligatures w14:val="none"/>
        </w:rPr>
      </w:pPr>
    </w:p>
    <w:tbl>
      <w:tblPr>
        <w:tblStyle w:val="Reetkatablice"/>
        <w:tblW w:w="0" w:type="auto"/>
        <w:tblLook w:val="04A0" w:firstRow="1" w:lastRow="0" w:firstColumn="1" w:lastColumn="0" w:noHBand="0" w:noVBand="1"/>
      </w:tblPr>
      <w:tblGrid>
        <w:gridCol w:w="2121"/>
        <w:gridCol w:w="992"/>
        <w:gridCol w:w="5947"/>
      </w:tblGrid>
      <w:tr w:rsidR="00615D61" w:rsidRPr="00955B3B" w14:paraId="0FA72B03" w14:textId="77777777" w:rsidTr="00B10E07">
        <w:tc>
          <w:tcPr>
            <w:tcW w:w="2121" w:type="dxa"/>
          </w:tcPr>
          <w:p w14:paraId="10FF8966" w14:textId="77777777" w:rsidR="00615D61" w:rsidRPr="00955B3B" w:rsidRDefault="00615D61" w:rsidP="00CA76BD">
            <w:pPr>
              <w:jc w:val="both"/>
              <w:rPr>
                <w:rFonts w:ascii="Calibri" w:eastAsia="Times New Roman" w:hAnsi="Calibri" w:cs="Calibri"/>
                <w:b/>
                <w:bCs/>
                <w:color w:val="44546A"/>
                <w:lang w:val="en-GB" w:eastAsia="en-GB"/>
              </w:rPr>
            </w:pPr>
            <w:r w:rsidRPr="00955B3B">
              <w:rPr>
                <w:rFonts w:ascii="Calibri" w:eastAsia="Times New Roman" w:hAnsi="Calibri" w:cs="Calibri"/>
                <w:b/>
                <w:bCs/>
                <w:color w:val="44546A"/>
                <w:lang w:val="en-GB" w:eastAsia="en-GB"/>
              </w:rPr>
              <w:t>Insufficient</w:t>
            </w:r>
          </w:p>
        </w:tc>
        <w:tc>
          <w:tcPr>
            <w:tcW w:w="992" w:type="dxa"/>
          </w:tcPr>
          <w:p w14:paraId="3646B910" w14:textId="77777777" w:rsidR="00615D61" w:rsidRPr="00955B3B" w:rsidRDefault="00615D61" w:rsidP="00CA76BD">
            <w:pPr>
              <w:jc w:val="both"/>
              <w:rPr>
                <w:rFonts w:ascii="Calibri" w:eastAsia="Times New Roman" w:hAnsi="Calibri" w:cs="Calibri"/>
                <w:lang w:val="en-GB" w:eastAsia="en-GB"/>
              </w:rPr>
            </w:pPr>
            <w:r w:rsidRPr="00955B3B">
              <w:rPr>
                <w:rFonts w:ascii="Calibri" w:eastAsia="Times New Roman" w:hAnsi="Calibri" w:cs="Calibri"/>
                <w:lang w:val="en-GB" w:eastAsia="en-GB"/>
              </w:rPr>
              <w:t>0</w:t>
            </w:r>
          </w:p>
        </w:tc>
        <w:tc>
          <w:tcPr>
            <w:tcW w:w="5947" w:type="dxa"/>
          </w:tcPr>
          <w:p w14:paraId="52367EB1" w14:textId="77777777" w:rsidR="00615D61" w:rsidRPr="00955B3B" w:rsidRDefault="00615D61" w:rsidP="00CA76BD">
            <w:pPr>
              <w:jc w:val="both"/>
              <w:rPr>
                <w:rFonts w:ascii="Calibri" w:eastAsia="Times New Roman" w:hAnsi="Calibri" w:cs="Calibri"/>
                <w:lang w:val="en-GB" w:eastAsia="en-GB"/>
              </w:rPr>
            </w:pPr>
            <w:r w:rsidRPr="00955B3B">
              <w:rPr>
                <w:rFonts w:ascii="Calibri" w:eastAsia="Times New Roman" w:hAnsi="Calibri" w:cs="Calibri"/>
                <w:lang w:val="en-GB" w:eastAsia="en-GB"/>
              </w:rPr>
              <w:t>The application fails to address the criterion or cannot be assessed due to</w:t>
            </w:r>
            <w:r w:rsidRPr="00955B3B">
              <w:rPr>
                <w:rFonts w:ascii="Calibri" w:eastAsia="Times New Roman" w:hAnsi="Calibri" w:cs="Calibri"/>
                <w:lang w:val="en-GB" w:eastAsia="en-GB"/>
              </w:rPr>
              <w:cr/>
              <w:t xml:space="preserve"> missing or incomplete information.</w:t>
            </w:r>
          </w:p>
        </w:tc>
      </w:tr>
      <w:tr w:rsidR="00615D61" w:rsidRPr="00955B3B" w14:paraId="55C9647F" w14:textId="77777777" w:rsidTr="00B10E07">
        <w:tc>
          <w:tcPr>
            <w:tcW w:w="2121" w:type="dxa"/>
          </w:tcPr>
          <w:p w14:paraId="6EBC3F27" w14:textId="77777777" w:rsidR="00615D61" w:rsidRPr="00955B3B" w:rsidRDefault="00615D61" w:rsidP="00CA76BD">
            <w:pPr>
              <w:jc w:val="both"/>
              <w:rPr>
                <w:rFonts w:ascii="Calibri" w:eastAsia="Times New Roman" w:hAnsi="Calibri" w:cs="Calibri"/>
                <w:b/>
                <w:bCs/>
                <w:color w:val="44546A"/>
                <w:lang w:val="en-GB" w:eastAsia="en-GB"/>
              </w:rPr>
            </w:pPr>
            <w:r w:rsidRPr="00955B3B">
              <w:rPr>
                <w:rFonts w:ascii="Calibri" w:eastAsia="Times New Roman" w:hAnsi="Calibri" w:cs="Calibri"/>
                <w:b/>
                <w:bCs/>
                <w:color w:val="44546A"/>
                <w:lang w:val="en-GB" w:eastAsia="en-GB"/>
              </w:rPr>
              <w:t>Good</w:t>
            </w:r>
          </w:p>
        </w:tc>
        <w:tc>
          <w:tcPr>
            <w:tcW w:w="992" w:type="dxa"/>
          </w:tcPr>
          <w:p w14:paraId="46CFB500" w14:textId="77777777" w:rsidR="00615D61" w:rsidRPr="00955B3B" w:rsidRDefault="00615D61" w:rsidP="00CA76BD">
            <w:pPr>
              <w:jc w:val="both"/>
              <w:rPr>
                <w:rFonts w:ascii="Calibri" w:eastAsia="Times New Roman" w:hAnsi="Calibri" w:cs="Calibri"/>
                <w:lang w:val="en-GB" w:eastAsia="en-GB"/>
              </w:rPr>
            </w:pPr>
            <w:r w:rsidRPr="00955B3B">
              <w:rPr>
                <w:rFonts w:ascii="Calibri" w:eastAsia="Times New Roman" w:hAnsi="Calibri" w:cs="Calibri"/>
                <w:lang w:val="en-GB" w:eastAsia="en-GB"/>
              </w:rPr>
              <w:t>3</w:t>
            </w:r>
          </w:p>
        </w:tc>
        <w:tc>
          <w:tcPr>
            <w:tcW w:w="5947" w:type="dxa"/>
          </w:tcPr>
          <w:p w14:paraId="295FA854" w14:textId="7069C956" w:rsidR="00615D61" w:rsidRPr="00955B3B" w:rsidRDefault="00615D61" w:rsidP="00CA76BD">
            <w:pPr>
              <w:jc w:val="both"/>
              <w:rPr>
                <w:rFonts w:ascii="Calibri" w:eastAsia="Times New Roman" w:hAnsi="Calibri" w:cs="Calibri"/>
                <w:lang w:val="en-GB" w:eastAsia="en-GB"/>
              </w:rPr>
            </w:pPr>
            <w:r w:rsidRPr="00955B3B">
              <w:rPr>
                <w:rFonts w:ascii="Calibri" w:eastAsia="Times New Roman" w:hAnsi="Calibri" w:cs="Calibri"/>
                <w:lang w:val="en-GB" w:eastAsia="en-GB"/>
              </w:rPr>
              <w:t xml:space="preserve">The application addresses the criterion </w:t>
            </w:r>
            <w:r w:rsidR="008207AF" w:rsidRPr="00955B3B">
              <w:rPr>
                <w:rFonts w:ascii="Calibri" w:eastAsia="Times New Roman" w:hAnsi="Calibri" w:cs="Calibri"/>
                <w:lang w:val="en-GB" w:eastAsia="en-GB"/>
              </w:rPr>
              <w:t>to a sufficient level, but some aspects have not been met fully or are not explained in full clarity or detail. Some improvement needed.</w:t>
            </w:r>
          </w:p>
        </w:tc>
      </w:tr>
      <w:tr w:rsidR="00615D61" w:rsidRPr="00955B3B" w14:paraId="0A5DFDA4" w14:textId="77777777" w:rsidTr="00B10E07">
        <w:tc>
          <w:tcPr>
            <w:tcW w:w="2121" w:type="dxa"/>
          </w:tcPr>
          <w:p w14:paraId="3441F332" w14:textId="77777777" w:rsidR="00615D61" w:rsidRPr="00955B3B" w:rsidRDefault="00615D61" w:rsidP="00CA76BD">
            <w:pPr>
              <w:jc w:val="both"/>
              <w:rPr>
                <w:rFonts w:ascii="Calibri" w:eastAsia="Times New Roman" w:hAnsi="Calibri" w:cs="Calibri"/>
                <w:b/>
                <w:bCs/>
                <w:color w:val="44546A"/>
                <w:lang w:val="en-GB" w:eastAsia="en-GB"/>
              </w:rPr>
            </w:pPr>
            <w:r w:rsidRPr="00955B3B">
              <w:rPr>
                <w:rFonts w:ascii="Calibri" w:eastAsia="Times New Roman" w:hAnsi="Calibri" w:cs="Calibri"/>
                <w:b/>
                <w:bCs/>
                <w:color w:val="44546A"/>
                <w:lang w:val="en-GB" w:eastAsia="en-GB"/>
              </w:rPr>
              <w:t>Excellent</w:t>
            </w:r>
          </w:p>
        </w:tc>
        <w:tc>
          <w:tcPr>
            <w:tcW w:w="992" w:type="dxa"/>
          </w:tcPr>
          <w:p w14:paraId="611B8FF1" w14:textId="77777777" w:rsidR="00615D61" w:rsidRPr="00955B3B" w:rsidRDefault="00615D61" w:rsidP="00CA76BD">
            <w:pPr>
              <w:jc w:val="both"/>
              <w:rPr>
                <w:rFonts w:ascii="Calibri" w:eastAsia="Times New Roman" w:hAnsi="Calibri" w:cs="Calibri"/>
                <w:lang w:val="en-GB" w:eastAsia="en-GB"/>
              </w:rPr>
            </w:pPr>
            <w:r w:rsidRPr="00955B3B">
              <w:rPr>
                <w:rFonts w:ascii="Calibri" w:eastAsia="Times New Roman" w:hAnsi="Calibri" w:cs="Calibri"/>
                <w:lang w:val="en-GB" w:eastAsia="en-GB"/>
              </w:rPr>
              <w:t>5</w:t>
            </w:r>
          </w:p>
        </w:tc>
        <w:tc>
          <w:tcPr>
            <w:tcW w:w="5947" w:type="dxa"/>
          </w:tcPr>
          <w:p w14:paraId="796DF507" w14:textId="1AFA21EB" w:rsidR="00615D61" w:rsidRPr="00955B3B" w:rsidRDefault="00615D61" w:rsidP="00CA76BD">
            <w:pPr>
              <w:jc w:val="both"/>
              <w:rPr>
                <w:rFonts w:ascii="Calibri" w:eastAsia="Times New Roman" w:hAnsi="Calibri" w:cs="Calibri"/>
                <w:lang w:val="en-GB" w:eastAsia="en-GB"/>
              </w:rPr>
            </w:pPr>
            <w:r w:rsidRPr="00955B3B">
              <w:rPr>
                <w:rFonts w:ascii="Calibri" w:eastAsia="Times New Roman" w:hAnsi="Calibri" w:cs="Calibri"/>
                <w:lang w:val="en-GB" w:eastAsia="en-GB"/>
              </w:rPr>
              <w:t xml:space="preserve">The application successfully addresses all relevant aspects of the criterion. </w:t>
            </w:r>
            <w:r w:rsidR="008207AF" w:rsidRPr="00955B3B">
              <w:rPr>
                <w:rFonts w:ascii="Calibri" w:eastAsia="Times New Roman" w:hAnsi="Calibri" w:cs="Calibri"/>
                <w:lang w:val="en-GB" w:eastAsia="en-GB"/>
              </w:rPr>
              <w:t xml:space="preserve">The provided information is clear and coherent. There are no shortcomings or </w:t>
            </w:r>
            <w:r w:rsidRPr="00955B3B">
              <w:rPr>
                <w:rFonts w:ascii="Calibri" w:eastAsia="Times New Roman" w:hAnsi="Calibri" w:cs="Calibri"/>
                <w:lang w:val="en-GB" w:eastAsia="en-GB"/>
              </w:rPr>
              <w:t>shortcomings are minor.</w:t>
            </w:r>
          </w:p>
        </w:tc>
      </w:tr>
    </w:tbl>
    <w:p w14:paraId="52D825DD" w14:textId="77777777" w:rsidR="00615D61" w:rsidRPr="00955B3B" w:rsidRDefault="00615D61" w:rsidP="00615D61">
      <w:pPr>
        <w:spacing w:after="0" w:line="240" w:lineRule="auto"/>
        <w:jc w:val="both"/>
        <w:rPr>
          <w:rFonts w:ascii="Calibri" w:eastAsia="Times New Roman" w:hAnsi="Calibri" w:cs="Calibri"/>
          <w:color w:val="44546A"/>
          <w:kern w:val="0"/>
          <w:lang w:val="en-GB" w:eastAsia="en-GB"/>
          <w14:ligatures w14:val="none"/>
        </w:rPr>
      </w:pPr>
    </w:p>
    <w:p w14:paraId="08165CBD" w14:textId="6605AA7E" w:rsidR="00615D61" w:rsidRPr="00955B3B" w:rsidRDefault="00615D61" w:rsidP="00615D61">
      <w:pPr>
        <w:spacing w:after="0" w:line="240" w:lineRule="auto"/>
        <w:jc w:val="both"/>
        <w:rPr>
          <w:rFonts w:ascii="Calibri" w:eastAsia="Times New Roman" w:hAnsi="Calibri" w:cs="Calibri"/>
          <w:color w:val="000000"/>
          <w:kern w:val="0"/>
          <w:lang w:val="en-GB" w:eastAsia="en-GB"/>
          <w14:ligatures w14:val="none"/>
        </w:rPr>
      </w:pPr>
      <w:r w:rsidRPr="00955B3B">
        <w:rPr>
          <w:rFonts w:ascii="Calibri" w:eastAsia="Times New Roman" w:hAnsi="Calibri" w:cs="Calibri"/>
          <w:b/>
          <w:bCs/>
          <w:color w:val="000000"/>
          <w:kern w:val="0"/>
          <w:lang w:val="en-GB" w:eastAsia="en-GB"/>
          <w14:ligatures w14:val="none"/>
        </w:rPr>
        <w:t xml:space="preserve">Each thematic group </w:t>
      </w:r>
      <w:r w:rsidRPr="00955B3B">
        <w:rPr>
          <w:rFonts w:ascii="Calibri" w:eastAsia="Times New Roman" w:hAnsi="Calibri" w:cs="Calibri"/>
          <w:color w:val="000000"/>
          <w:kern w:val="0"/>
          <w:lang w:val="en-GB" w:eastAsia="en-GB"/>
          <w14:ligatures w14:val="none"/>
        </w:rPr>
        <w:t xml:space="preserve">is evaluated with a </w:t>
      </w:r>
      <w:r w:rsidRPr="00955B3B">
        <w:rPr>
          <w:rFonts w:ascii="Calibri" w:eastAsia="Times New Roman" w:hAnsi="Calibri" w:cs="Calibri"/>
          <w:b/>
          <w:bCs/>
          <w:color w:val="000000"/>
          <w:kern w:val="0"/>
          <w:lang w:val="en-GB" w:eastAsia="en-GB"/>
          <w14:ligatures w14:val="none"/>
        </w:rPr>
        <w:t>score, which is supported by written comments</w:t>
      </w:r>
      <w:r w:rsidRPr="00955B3B">
        <w:rPr>
          <w:rFonts w:ascii="Calibri" w:eastAsia="Times New Roman" w:hAnsi="Calibri" w:cs="Calibri"/>
          <w:color w:val="000000"/>
          <w:kern w:val="0"/>
          <w:lang w:val="en-GB" w:eastAsia="en-GB"/>
          <w14:ligatures w14:val="none"/>
        </w:rPr>
        <w:t xml:space="preserve">. The comments should reflect the strengths and weaknesses fairly and give reasons for the scores. The evaluation of one criterion should NOT influence the evaluation of another criterion. In particular, the same weakness/shortcoming should not be referred to under different criteria (no double </w:t>
      </w:r>
      <w:r w:rsidR="00955B3B" w:rsidRPr="00955B3B">
        <w:rPr>
          <w:rFonts w:ascii="Calibri" w:eastAsia="Times New Roman" w:hAnsi="Calibri" w:cs="Calibri"/>
          <w:color w:val="000000"/>
          <w:kern w:val="0"/>
          <w:lang w:val="en-GB" w:eastAsia="en-GB"/>
          <w14:ligatures w14:val="none"/>
        </w:rPr>
        <w:t>penalization</w:t>
      </w:r>
      <w:r w:rsidRPr="00955B3B">
        <w:rPr>
          <w:rFonts w:ascii="Calibri" w:eastAsia="Times New Roman" w:hAnsi="Calibri" w:cs="Calibri"/>
          <w:color w:val="000000"/>
          <w:kern w:val="0"/>
          <w:lang w:val="en-GB" w:eastAsia="en-GB"/>
          <w14:ligatures w14:val="none"/>
        </w:rPr>
        <w:t>). If evaluators give 0 points in any of the thematic groups, justification should be provided. Giving 0 points in one of the thematic groups is a strong signal to the SC, meaning that there are serious problems with the project.</w:t>
      </w:r>
    </w:p>
    <w:p w14:paraId="5CF0804C" w14:textId="77777777" w:rsidR="00615D61" w:rsidRPr="00955B3B" w:rsidRDefault="00615D61" w:rsidP="00615D61">
      <w:pPr>
        <w:spacing w:after="0" w:line="240" w:lineRule="auto"/>
        <w:jc w:val="both"/>
        <w:rPr>
          <w:rFonts w:ascii="Calibri" w:eastAsia="Times New Roman" w:hAnsi="Calibri" w:cs="Calibri"/>
          <w:color w:val="000000"/>
          <w:kern w:val="0"/>
          <w:lang w:val="en-GB" w:eastAsia="en-GB"/>
          <w14:ligatures w14:val="none"/>
        </w:rPr>
      </w:pPr>
    </w:p>
    <w:p w14:paraId="1176C1F2" w14:textId="4F39745D" w:rsidR="00615D61" w:rsidRPr="00955B3B" w:rsidRDefault="00615D61" w:rsidP="00615D61">
      <w:pPr>
        <w:spacing w:after="0" w:line="240" w:lineRule="auto"/>
        <w:jc w:val="both"/>
        <w:rPr>
          <w:rFonts w:ascii="Calibri" w:eastAsia="Times New Roman" w:hAnsi="Calibri" w:cs="Calibri"/>
          <w:b/>
          <w:bCs/>
          <w:color w:val="000000"/>
          <w:kern w:val="0"/>
          <w:lang w:val="en-GB" w:eastAsia="en-GB"/>
          <w14:ligatures w14:val="none"/>
        </w:rPr>
      </w:pPr>
      <w:bookmarkStart w:id="17" w:name="_Hlk157686285"/>
      <w:r w:rsidRPr="00955B3B">
        <w:rPr>
          <w:rFonts w:ascii="Calibri" w:eastAsia="Times New Roman" w:hAnsi="Calibri" w:cs="Calibri"/>
          <w:b/>
          <w:bCs/>
          <w:color w:val="000000"/>
          <w:kern w:val="0"/>
          <w:lang w:val="en-GB" w:eastAsia="en-GB"/>
          <w14:ligatures w14:val="none"/>
        </w:rPr>
        <w:t xml:space="preserve">A total of 100 (100%) points within the content evaluation is possible. Each thematic group is evaluated </w:t>
      </w:r>
      <w:r w:rsidR="005E2AA8" w:rsidRPr="00955B3B">
        <w:rPr>
          <w:rFonts w:ascii="Calibri" w:eastAsia="Times New Roman" w:hAnsi="Calibri" w:cs="Calibri"/>
          <w:b/>
          <w:bCs/>
          <w:color w:val="000000"/>
          <w:kern w:val="0"/>
          <w:lang w:val="en-GB" w:eastAsia="en-GB"/>
          <w14:ligatures w14:val="none"/>
        </w:rPr>
        <w:t xml:space="preserve">with </w:t>
      </w:r>
      <w:r w:rsidRPr="00955B3B">
        <w:rPr>
          <w:rFonts w:ascii="Calibri" w:eastAsia="Times New Roman" w:hAnsi="Calibri" w:cs="Calibri"/>
          <w:b/>
          <w:bCs/>
          <w:color w:val="000000"/>
          <w:kern w:val="0"/>
          <w:lang w:val="en-GB" w:eastAsia="en-GB"/>
          <w14:ligatures w14:val="none"/>
        </w:rPr>
        <w:t>0</w:t>
      </w:r>
      <w:r w:rsidR="005E2AA8" w:rsidRPr="00955B3B">
        <w:rPr>
          <w:rFonts w:ascii="Calibri" w:eastAsia="Times New Roman" w:hAnsi="Calibri" w:cs="Calibri"/>
          <w:b/>
          <w:bCs/>
          <w:color w:val="000000"/>
          <w:kern w:val="0"/>
          <w:lang w:val="en-GB" w:eastAsia="en-GB"/>
          <w14:ligatures w14:val="none"/>
        </w:rPr>
        <w:t>, 3</w:t>
      </w:r>
      <w:r w:rsidRPr="00955B3B">
        <w:rPr>
          <w:rFonts w:ascii="Calibri" w:eastAsia="Times New Roman" w:hAnsi="Calibri" w:cs="Calibri"/>
          <w:b/>
          <w:bCs/>
          <w:color w:val="000000"/>
          <w:kern w:val="0"/>
          <w:lang w:val="en-GB" w:eastAsia="en-GB"/>
          <w14:ligatures w14:val="none"/>
        </w:rPr>
        <w:t xml:space="preserve"> </w:t>
      </w:r>
      <w:r w:rsidR="005E2AA8" w:rsidRPr="00955B3B">
        <w:rPr>
          <w:rFonts w:ascii="Calibri" w:eastAsia="Times New Roman" w:hAnsi="Calibri" w:cs="Calibri"/>
          <w:b/>
          <w:bCs/>
          <w:color w:val="000000"/>
          <w:kern w:val="0"/>
          <w:lang w:val="en-GB" w:eastAsia="en-GB"/>
          <w14:ligatures w14:val="none"/>
        </w:rPr>
        <w:t>or</w:t>
      </w:r>
      <w:r w:rsidRPr="00955B3B">
        <w:rPr>
          <w:rFonts w:ascii="Calibri" w:eastAsia="Times New Roman" w:hAnsi="Calibri" w:cs="Calibri"/>
          <w:b/>
          <w:bCs/>
          <w:color w:val="000000"/>
          <w:kern w:val="0"/>
          <w:lang w:val="en-GB" w:eastAsia="en-GB"/>
          <w14:ligatures w14:val="none"/>
        </w:rPr>
        <w:t xml:space="preserve"> 5 points. </w:t>
      </w:r>
    </w:p>
    <w:p w14:paraId="13FB2EB1" w14:textId="77777777" w:rsidR="00615D61" w:rsidRPr="00955B3B" w:rsidRDefault="00615D61" w:rsidP="00615D61">
      <w:pPr>
        <w:spacing w:after="0" w:line="240" w:lineRule="auto"/>
        <w:jc w:val="both"/>
        <w:rPr>
          <w:rFonts w:ascii="Calibri" w:eastAsia="Times New Roman" w:hAnsi="Calibri" w:cs="Calibri"/>
          <w:b/>
          <w:bCs/>
          <w:color w:val="000000"/>
          <w:kern w:val="0"/>
          <w:lang w:val="en-GB" w:eastAsia="en-GB"/>
          <w14:ligatures w14:val="none"/>
        </w:rPr>
      </w:pPr>
    </w:p>
    <w:p w14:paraId="263B049C" w14:textId="4B1B8895" w:rsidR="00615D61" w:rsidRPr="00955B3B" w:rsidRDefault="00615D61" w:rsidP="00615D61">
      <w:pPr>
        <w:spacing w:after="0" w:line="240" w:lineRule="auto"/>
        <w:jc w:val="both"/>
        <w:rPr>
          <w:rFonts w:ascii="Calibri" w:eastAsia="Times New Roman" w:hAnsi="Calibri" w:cs="Calibri"/>
          <w:b/>
          <w:bCs/>
          <w:color w:val="000000"/>
          <w:kern w:val="0"/>
          <w:lang w:val="en-GB" w:eastAsia="en-GB"/>
          <w14:ligatures w14:val="none"/>
        </w:rPr>
      </w:pPr>
      <w:r w:rsidRPr="00955B3B">
        <w:rPr>
          <w:rFonts w:ascii="Calibri" w:eastAsia="Times New Roman" w:hAnsi="Calibri" w:cs="Calibri"/>
          <w:color w:val="000000"/>
          <w:kern w:val="0"/>
          <w:lang w:val="en-GB" w:eastAsia="en-GB"/>
          <w14:ligatures w14:val="none"/>
        </w:rPr>
        <w:t xml:space="preserve">Each project has to score </w:t>
      </w:r>
      <w:r w:rsidRPr="00955B3B">
        <w:rPr>
          <w:rFonts w:ascii="Calibri" w:eastAsia="Times New Roman" w:hAnsi="Calibri" w:cs="Calibri"/>
          <w:b/>
          <w:bCs/>
          <w:color w:val="000000"/>
          <w:kern w:val="0"/>
          <w:lang w:val="en-GB" w:eastAsia="en-GB"/>
          <w14:ligatures w14:val="none"/>
        </w:rPr>
        <w:t xml:space="preserve">at least </w:t>
      </w:r>
      <w:r w:rsidR="005E2AA8" w:rsidRPr="00955B3B">
        <w:rPr>
          <w:rFonts w:ascii="Calibri" w:eastAsia="Times New Roman" w:hAnsi="Calibri" w:cs="Calibri"/>
          <w:b/>
          <w:bCs/>
          <w:color w:val="000000"/>
          <w:kern w:val="0"/>
          <w:lang w:val="en-GB" w:eastAsia="en-GB"/>
          <w14:ligatures w14:val="none"/>
        </w:rPr>
        <w:t>6</w:t>
      </w:r>
      <w:r w:rsidRPr="00955B3B">
        <w:rPr>
          <w:rFonts w:ascii="Calibri" w:eastAsia="Times New Roman" w:hAnsi="Calibri" w:cs="Calibri"/>
          <w:b/>
          <w:bCs/>
          <w:color w:val="000000"/>
          <w:kern w:val="0"/>
          <w:lang w:val="en-GB" w:eastAsia="en-GB"/>
          <w14:ligatures w14:val="none"/>
        </w:rPr>
        <w:t xml:space="preserve">0% or </w:t>
      </w:r>
      <w:r w:rsidR="005E2AA8" w:rsidRPr="00955B3B">
        <w:rPr>
          <w:rFonts w:ascii="Calibri" w:eastAsia="Times New Roman" w:hAnsi="Calibri" w:cs="Calibri"/>
          <w:b/>
          <w:bCs/>
          <w:color w:val="000000"/>
          <w:kern w:val="0"/>
          <w:lang w:val="en-GB" w:eastAsia="en-GB"/>
          <w14:ligatures w14:val="none"/>
        </w:rPr>
        <w:t>6</w:t>
      </w:r>
      <w:r w:rsidRPr="00955B3B">
        <w:rPr>
          <w:rFonts w:ascii="Calibri" w:eastAsia="Times New Roman" w:hAnsi="Calibri" w:cs="Calibri"/>
          <w:b/>
          <w:bCs/>
          <w:color w:val="000000"/>
          <w:kern w:val="0"/>
          <w:lang w:val="en-GB" w:eastAsia="en-GB"/>
          <w14:ligatures w14:val="none"/>
        </w:rPr>
        <w:t>0 points</w:t>
      </w:r>
      <w:r w:rsidRPr="00955B3B">
        <w:rPr>
          <w:rFonts w:ascii="Calibri" w:eastAsia="Times New Roman" w:hAnsi="Calibri" w:cs="Calibri"/>
          <w:color w:val="000000"/>
          <w:kern w:val="0"/>
          <w:lang w:val="en-GB" w:eastAsia="en-GB"/>
          <w14:ligatures w14:val="none"/>
        </w:rPr>
        <w:t xml:space="preserve">. </w:t>
      </w:r>
      <w:r w:rsidRPr="00955B3B">
        <w:rPr>
          <w:rFonts w:ascii="Calibri" w:eastAsia="Times New Roman" w:hAnsi="Calibri" w:cs="Calibri"/>
          <w:b/>
          <w:bCs/>
          <w:color w:val="000000"/>
          <w:kern w:val="0"/>
          <w:lang w:val="en-GB" w:eastAsia="en-GB"/>
          <w14:ligatures w14:val="none"/>
        </w:rPr>
        <w:t xml:space="preserve">Projects not reaching </w:t>
      </w:r>
      <w:r w:rsidR="005E2AA8" w:rsidRPr="00955B3B">
        <w:rPr>
          <w:rFonts w:ascii="Calibri" w:eastAsia="Times New Roman" w:hAnsi="Calibri" w:cs="Calibri"/>
          <w:b/>
          <w:bCs/>
          <w:color w:val="000000"/>
          <w:kern w:val="0"/>
          <w:lang w:val="en-GB" w:eastAsia="en-GB"/>
          <w14:ligatures w14:val="none"/>
        </w:rPr>
        <w:t>6</w:t>
      </w:r>
      <w:r w:rsidRPr="00955B3B">
        <w:rPr>
          <w:rFonts w:ascii="Calibri" w:eastAsia="Times New Roman" w:hAnsi="Calibri" w:cs="Calibri"/>
          <w:b/>
          <w:bCs/>
          <w:color w:val="000000"/>
          <w:kern w:val="0"/>
          <w:lang w:val="en-GB" w:eastAsia="en-GB"/>
          <w14:ligatures w14:val="none"/>
        </w:rPr>
        <w:t xml:space="preserve">0 points shall be rejected. </w:t>
      </w:r>
      <w:r w:rsidRPr="00955B3B">
        <w:rPr>
          <w:rFonts w:ascii="Calibri" w:eastAsia="Times New Roman" w:hAnsi="Calibri" w:cs="Calibri"/>
          <w:color w:val="000000"/>
          <w:kern w:val="0"/>
          <w:lang w:val="en-GB" w:eastAsia="en-GB"/>
          <w14:ligatures w14:val="none"/>
        </w:rPr>
        <w:t xml:space="preserve">Projects reaching </w:t>
      </w:r>
      <w:r w:rsidR="005E2AA8" w:rsidRPr="00955B3B">
        <w:rPr>
          <w:rFonts w:ascii="Calibri" w:eastAsia="Times New Roman" w:hAnsi="Calibri" w:cs="Calibri"/>
          <w:color w:val="000000"/>
          <w:kern w:val="0"/>
          <w:lang w:val="en-GB" w:eastAsia="en-GB"/>
          <w14:ligatures w14:val="none"/>
        </w:rPr>
        <w:t>6</w:t>
      </w:r>
      <w:r w:rsidRPr="00955B3B">
        <w:rPr>
          <w:rFonts w:ascii="Calibri" w:eastAsia="Times New Roman" w:hAnsi="Calibri" w:cs="Calibri"/>
          <w:color w:val="000000"/>
          <w:kern w:val="0"/>
          <w:lang w:val="en-GB" w:eastAsia="en-GB"/>
          <w14:ligatures w14:val="none"/>
        </w:rPr>
        <w:t xml:space="preserve">0 points or more shall be discussed at the SC meeting with the possibility of being </w:t>
      </w:r>
      <w:r w:rsidRPr="00955B3B">
        <w:rPr>
          <w:rFonts w:ascii="Calibri" w:eastAsia="Times New Roman" w:hAnsi="Calibri" w:cs="Calibri"/>
          <w:b/>
          <w:bCs/>
          <w:color w:val="000000"/>
          <w:kern w:val="0"/>
          <w:lang w:val="en-GB" w:eastAsia="en-GB"/>
          <w14:ligatures w14:val="none"/>
        </w:rPr>
        <w:t>approved for funding, not approved for funding, or put on the reserve list.</w:t>
      </w:r>
    </w:p>
    <w:bookmarkEnd w:id="17"/>
    <w:p w14:paraId="4A43EFE5" w14:textId="77777777" w:rsidR="000D421E" w:rsidRPr="00955B3B" w:rsidRDefault="000D421E" w:rsidP="00615D61">
      <w:pPr>
        <w:jc w:val="both"/>
        <w:rPr>
          <w:rFonts w:ascii="Calibri" w:hAnsi="Calibri" w:cs="Calibri"/>
          <w:lang w:val="en-GB"/>
        </w:rPr>
      </w:pPr>
    </w:p>
    <w:p w14:paraId="2A8B7ADC" w14:textId="110364EF" w:rsidR="00615D61" w:rsidRPr="00955B3B" w:rsidRDefault="00615D61" w:rsidP="00615D61">
      <w:pPr>
        <w:jc w:val="both"/>
        <w:rPr>
          <w:rFonts w:ascii="Calibri" w:hAnsi="Calibri" w:cs="Calibri"/>
          <w:lang w:val="en-GB"/>
        </w:rPr>
      </w:pPr>
      <w:r w:rsidRPr="00955B3B">
        <w:rPr>
          <w:rFonts w:ascii="Calibri" w:hAnsi="Calibri" w:cs="Calibri"/>
          <w:lang w:val="en-GB"/>
        </w:rPr>
        <w:t>The content evaluation is performed according to the following selection criteria:</w:t>
      </w:r>
    </w:p>
    <w:p w14:paraId="43F501BE" w14:textId="77777777" w:rsidR="00615D61" w:rsidRPr="00955B3B" w:rsidRDefault="00615D61" w:rsidP="00615D61">
      <w:pPr>
        <w:jc w:val="both"/>
        <w:rPr>
          <w:rFonts w:ascii="Calibri" w:hAnsi="Calibri" w:cs="Calibri"/>
          <w:b/>
          <w:bCs/>
          <w:i/>
          <w:iCs/>
          <w:lang w:val="en-GB"/>
        </w:rPr>
      </w:pPr>
      <w:r w:rsidRPr="00955B3B">
        <w:rPr>
          <w:rFonts w:ascii="Calibri" w:hAnsi="Calibri" w:cs="Calibri"/>
          <w:i/>
          <w:iCs/>
          <w:lang w:val="en-GB"/>
        </w:rPr>
        <w:t>Table 2: Strategic evaluation criteria/project relevance</w:t>
      </w:r>
    </w:p>
    <w:tbl>
      <w:tblPr>
        <w:tblStyle w:val="Reetkatablice"/>
        <w:tblW w:w="5000" w:type="pct"/>
        <w:tblLook w:val="04A0" w:firstRow="1" w:lastRow="0" w:firstColumn="1" w:lastColumn="0" w:noHBand="0" w:noVBand="1"/>
      </w:tblPr>
      <w:tblGrid>
        <w:gridCol w:w="612"/>
        <w:gridCol w:w="2076"/>
        <w:gridCol w:w="4394"/>
        <w:gridCol w:w="998"/>
        <w:gridCol w:w="980"/>
      </w:tblGrid>
      <w:tr w:rsidR="00905C93" w:rsidRPr="00955B3B" w14:paraId="6DB3DB0F" w14:textId="77777777" w:rsidTr="00CA76BD">
        <w:tc>
          <w:tcPr>
            <w:tcW w:w="338" w:type="pct"/>
          </w:tcPr>
          <w:p w14:paraId="45231C29" w14:textId="77777777" w:rsidR="00905C93" w:rsidRPr="00955B3B" w:rsidRDefault="00905C93" w:rsidP="00CA76BD">
            <w:pPr>
              <w:jc w:val="both"/>
              <w:rPr>
                <w:rFonts w:ascii="Calibri" w:hAnsi="Calibri" w:cs="Calibri"/>
                <w:b/>
                <w:bCs/>
                <w:lang w:val="en-GB"/>
              </w:rPr>
            </w:pPr>
            <w:r w:rsidRPr="00955B3B">
              <w:rPr>
                <w:rFonts w:ascii="Calibri" w:hAnsi="Calibri" w:cs="Calibri"/>
                <w:b/>
                <w:bCs/>
                <w:lang w:val="en-GB"/>
              </w:rPr>
              <w:t>No</w:t>
            </w:r>
          </w:p>
        </w:tc>
        <w:tc>
          <w:tcPr>
            <w:tcW w:w="1145" w:type="pct"/>
          </w:tcPr>
          <w:p w14:paraId="6EFC3778" w14:textId="77777777" w:rsidR="00905C93" w:rsidRPr="00955B3B" w:rsidRDefault="00905C93" w:rsidP="00CA76BD">
            <w:pPr>
              <w:jc w:val="both"/>
              <w:rPr>
                <w:rFonts w:ascii="Calibri" w:hAnsi="Calibri" w:cs="Calibri"/>
                <w:b/>
                <w:bCs/>
                <w:lang w:val="en-GB"/>
              </w:rPr>
            </w:pPr>
            <w:r w:rsidRPr="00955B3B">
              <w:rPr>
                <w:rFonts w:ascii="Calibri" w:hAnsi="Calibri" w:cs="Calibri"/>
                <w:b/>
                <w:bCs/>
                <w:lang w:val="en-GB"/>
              </w:rPr>
              <w:t>Evaluation question</w:t>
            </w:r>
          </w:p>
        </w:tc>
        <w:tc>
          <w:tcPr>
            <w:tcW w:w="2425" w:type="pct"/>
          </w:tcPr>
          <w:p w14:paraId="5CE8E9FB" w14:textId="77777777" w:rsidR="00905C93" w:rsidRPr="00955B3B" w:rsidRDefault="00905C93" w:rsidP="00CA76BD">
            <w:pPr>
              <w:jc w:val="both"/>
              <w:rPr>
                <w:rFonts w:ascii="Calibri" w:hAnsi="Calibri" w:cs="Calibri"/>
                <w:b/>
                <w:bCs/>
                <w:lang w:val="en-GB"/>
              </w:rPr>
            </w:pPr>
            <w:r w:rsidRPr="00955B3B">
              <w:rPr>
                <w:rFonts w:ascii="Calibri" w:hAnsi="Calibri" w:cs="Calibri"/>
                <w:b/>
                <w:bCs/>
                <w:lang w:val="en-GB"/>
              </w:rPr>
              <w:t>Sub-questions for evaluation</w:t>
            </w:r>
          </w:p>
        </w:tc>
        <w:tc>
          <w:tcPr>
            <w:tcW w:w="551" w:type="pct"/>
          </w:tcPr>
          <w:p w14:paraId="6E6537E5" w14:textId="77777777" w:rsidR="00905C93" w:rsidRPr="00955B3B" w:rsidRDefault="00905C93" w:rsidP="00CA76BD">
            <w:pPr>
              <w:jc w:val="both"/>
              <w:rPr>
                <w:rFonts w:ascii="Calibri" w:hAnsi="Calibri" w:cs="Calibri"/>
                <w:b/>
                <w:bCs/>
                <w:lang w:val="en-GB"/>
              </w:rPr>
            </w:pPr>
            <w:r w:rsidRPr="00955B3B">
              <w:rPr>
                <w:rFonts w:ascii="Calibri" w:hAnsi="Calibri" w:cs="Calibri"/>
                <w:b/>
                <w:bCs/>
                <w:lang w:val="en-GB"/>
              </w:rPr>
              <w:t>Score</w:t>
            </w:r>
          </w:p>
        </w:tc>
        <w:tc>
          <w:tcPr>
            <w:tcW w:w="541" w:type="pct"/>
          </w:tcPr>
          <w:p w14:paraId="3C1E33BE" w14:textId="77777777" w:rsidR="00905C93" w:rsidRPr="00955B3B" w:rsidRDefault="00905C93" w:rsidP="00CA76BD">
            <w:pPr>
              <w:jc w:val="both"/>
              <w:rPr>
                <w:rFonts w:ascii="Calibri" w:hAnsi="Calibri" w:cs="Calibri"/>
                <w:b/>
                <w:bCs/>
                <w:lang w:val="en-GB"/>
              </w:rPr>
            </w:pPr>
            <w:r w:rsidRPr="00955B3B">
              <w:rPr>
                <w:rFonts w:ascii="Calibri" w:hAnsi="Calibri" w:cs="Calibri"/>
                <w:b/>
                <w:bCs/>
                <w:lang w:val="en-GB"/>
              </w:rPr>
              <w:t>Section in SPA form</w:t>
            </w:r>
          </w:p>
        </w:tc>
      </w:tr>
      <w:tr w:rsidR="00905C93" w:rsidRPr="00955B3B" w14:paraId="0F7ECC27" w14:textId="77777777" w:rsidTr="00CA76BD">
        <w:tc>
          <w:tcPr>
            <w:tcW w:w="338" w:type="pct"/>
          </w:tcPr>
          <w:p w14:paraId="27E7C2E4" w14:textId="77777777" w:rsidR="00905C93" w:rsidRPr="00955B3B" w:rsidRDefault="00905C93" w:rsidP="00CA76BD">
            <w:pPr>
              <w:jc w:val="both"/>
              <w:rPr>
                <w:rFonts w:ascii="Calibri" w:hAnsi="Calibri" w:cs="Calibri"/>
                <w:b/>
                <w:bCs/>
                <w:lang w:val="en-GB"/>
              </w:rPr>
            </w:pPr>
            <w:r w:rsidRPr="00955B3B">
              <w:rPr>
                <w:rFonts w:ascii="Calibri" w:hAnsi="Calibri" w:cs="Calibri"/>
                <w:b/>
                <w:bCs/>
                <w:lang w:val="en-GB"/>
              </w:rPr>
              <w:t>C1</w:t>
            </w:r>
          </w:p>
        </w:tc>
        <w:tc>
          <w:tcPr>
            <w:tcW w:w="1145" w:type="pct"/>
          </w:tcPr>
          <w:p w14:paraId="012C62CC" w14:textId="77777777" w:rsidR="00905C93" w:rsidRPr="00955B3B" w:rsidRDefault="00905C93" w:rsidP="00CA76BD">
            <w:pPr>
              <w:jc w:val="both"/>
              <w:rPr>
                <w:rFonts w:ascii="Calibri" w:hAnsi="Calibri" w:cs="Calibri"/>
                <w:b/>
                <w:bCs/>
                <w:lang w:val="en-GB"/>
              </w:rPr>
            </w:pPr>
            <w:r w:rsidRPr="00955B3B">
              <w:rPr>
                <w:rFonts w:ascii="Calibri" w:hAnsi="Calibri" w:cs="Calibri"/>
                <w:b/>
                <w:bCs/>
                <w:lang w:val="en-GB"/>
              </w:rPr>
              <w:t>Project relevance</w:t>
            </w:r>
          </w:p>
        </w:tc>
        <w:tc>
          <w:tcPr>
            <w:tcW w:w="2425" w:type="pct"/>
          </w:tcPr>
          <w:p w14:paraId="1ED6E7E8" w14:textId="77777777" w:rsidR="00905C93" w:rsidRPr="00955B3B" w:rsidRDefault="00905C93" w:rsidP="00CA76BD">
            <w:pPr>
              <w:jc w:val="both"/>
              <w:rPr>
                <w:rFonts w:ascii="Calibri" w:hAnsi="Calibri" w:cs="Calibri"/>
                <w:b/>
                <w:bCs/>
                <w:lang w:val="en-GB"/>
              </w:rPr>
            </w:pPr>
          </w:p>
        </w:tc>
        <w:tc>
          <w:tcPr>
            <w:tcW w:w="551" w:type="pct"/>
          </w:tcPr>
          <w:p w14:paraId="358B60D0" w14:textId="77777777" w:rsidR="00905C93" w:rsidRPr="00955B3B" w:rsidRDefault="00905C93" w:rsidP="00CA76BD">
            <w:pPr>
              <w:jc w:val="both"/>
              <w:rPr>
                <w:rFonts w:ascii="Calibri" w:hAnsi="Calibri" w:cs="Calibri"/>
                <w:b/>
                <w:bCs/>
                <w:lang w:val="en-GB"/>
              </w:rPr>
            </w:pPr>
            <w:r w:rsidRPr="00955B3B">
              <w:rPr>
                <w:rFonts w:ascii="Calibri" w:hAnsi="Calibri" w:cs="Calibri"/>
                <w:b/>
                <w:bCs/>
                <w:lang w:val="en-GB"/>
              </w:rPr>
              <w:t xml:space="preserve">0 / 3 / </w:t>
            </w:r>
            <w:r w:rsidRPr="00955B3B">
              <w:rPr>
                <w:rFonts w:ascii="Calibri" w:hAnsi="Calibri" w:cs="Calibri"/>
                <w:b/>
                <w:bCs/>
                <w:lang w:val="en-GB"/>
              </w:rPr>
              <w:cr/>
              <w:t>5</w:t>
            </w:r>
          </w:p>
        </w:tc>
        <w:tc>
          <w:tcPr>
            <w:tcW w:w="541" w:type="pct"/>
          </w:tcPr>
          <w:p w14:paraId="3F0DCD03" w14:textId="77777777" w:rsidR="00905C93" w:rsidRPr="00955B3B" w:rsidRDefault="00905C93" w:rsidP="00CA76BD">
            <w:pPr>
              <w:jc w:val="both"/>
              <w:rPr>
                <w:rFonts w:ascii="Calibri" w:hAnsi="Calibri" w:cs="Calibri"/>
                <w:b/>
                <w:bCs/>
                <w:lang w:val="en-GB"/>
              </w:rPr>
            </w:pPr>
          </w:p>
        </w:tc>
      </w:tr>
      <w:tr w:rsidR="00905C93" w:rsidRPr="00955B3B" w14:paraId="2982CC6B" w14:textId="77777777" w:rsidTr="00CA76BD">
        <w:tc>
          <w:tcPr>
            <w:tcW w:w="338" w:type="pct"/>
          </w:tcPr>
          <w:p w14:paraId="0E6AA267" w14:textId="77777777" w:rsidR="00905C93" w:rsidRPr="00955B3B" w:rsidRDefault="00905C93" w:rsidP="00CA76BD">
            <w:pPr>
              <w:jc w:val="both"/>
              <w:rPr>
                <w:rFonts w:ascii="Calibri" w:hAnsi="Calibri" w:cs="Calibri"/>
                <w:lang w:val="en-GB"/>
              </w:rPr>
            </w:pPr>
            <w:r w:rsidRPr="00955B3B">
              <w:rPr>
                <w:rFonts w:ascii="Calibri" w:hAnsi="Calibri" w:cs="Calibri"/>
                <w:lang w:val="en-GB"/>
              </w:rPr>
              <w:t>C1.1</w:t>
            </w:r>
          </w:p>
        </w:tc>
        <w:tc>
          <w:tcPr>
            <w:tcW w:w="1145" w:type="pct"/>
          </w:tcPr>
          <w:p w14:paraId="2BE4FFAB" w14:textId="77777777" w:rsidR="00905C93" w:rsidRPr="00955B3B" w:rsidRDefault="00905C93" w:rsidP="00CA76BD">
            <w:pPr>
              <w:jc w:val="both"/>
              <w:rPr>
                <w:rFonts w:ascii="Calibri" w:hAnsi="Calibri" w:cs="Calibri"/>
                <w:lang w:val="en-GB"/>
              </w:rPr>
            </w:pPr>
            <w:r w:rsidRPr="00955B3B">
              <w:rPr>
                <w:rFonts w:ascii="Calibri" w:hAnsi="Calibri" w:cs="Calibri"/>
                <w:lang w:val="en-GB"/>
              </w:rPr>
              <w:t>How well is the need for the small project justified?</w:t>
            </w:r>
          </w:p>
        </w:tc>
        <w:tc>
          <w:tcPr>
            <w:tcW w:w="2425" w:type="pct"/>
          </w:tcPr>
          <w:p w14:paraId="0B310A15" w14:textId="77777777" w:rsidR="00905C93" w:rsidRPr="00955B3B" w:rsidRDefault="00905C93" w:rsidP="00CA76BD">
            <w:pPr>
              <w:jc w:val="both"/>
              <w:rPr>
                <w:rFonts w:ascii="Calibri" w:hAnsi="Calibri" w:cs="Calibri"/>
                <w:lang w:val="en-GB"/>
              </w:rPr>
            </w:pPr>
            <w:r w:rsidRPr="00955B3B">
              <w:rPr>
                <w:rFonts w:ascii="Calibri" w:hAnsi="Calibri" w:cs="Calibri"/>
                <w:lang w:val="en-GB"/>
              </w:rPr>
              <w:t xml:space="preserve">The project addresses common challenge of the Programme or a joint asset of the Programme area – there is a real need for the project (well justified, reasonable, well explained). There is a clear benefit for selected target group/s. </w:t>
            </w:r>
          </w:p>
          <w:p w14:paraId="735C7BA0" w14:textId="77777777" w:rsidR="00905C93" w:rsidRPr="00955B3B" w:rsidRDefault="00905C93" w:rsidP="00CA76BD">
            <w:pPr>
              <w:jc w:val="both"/>
              <w:rPr>
                <w:rFonts w:ascii="Calibri" w:hAnsi="Calibri" w:cs="Calibri"/>
                <w:lang w:val="en-GB"/>
              </w:rPr>
            </w:pPr>
            <w:r w:rsidRPr="00955B3B">
              <w:rPr>
                <w:rFonts w:ascii="Calibri" w:hAnsi="Calibri" w:cs="Calibri"/>
                <w:lang w:val="en-GB"/>
              </w:rPr>
              <w:t xml:space="preserve">New/existing solutions developed/adopted/ implemented during the project and FRs </w:t>
            </w:r>
            <w:r w:rsidRPr="00955B3B">
              <w:rPr>
                <w:rFonts w:ascii="Calibri" w:hAnsi="Calibri" w:cs="Calibri"/>
                <w:lang w:val="en-GB"/>
              </w:rPr>
              <w:lastRenderedPageBreak/>
              <w:t xml:space="preserve">approach is well described, reasonable and well explained. </w:t>
            </w:r>
          </w:p>
        </w:tc>
        <w:tc>
          <w:tcPr>
            <w:tcW w:w="551" w:type="pct"/>
          </w:tcPr>
          <w:p w14:paraId="3DFFAB93" w14:textId="77777777" w:rsidR="00905C93" w:rsidRPr="00955B3B" w:rsidRDefault="00905C93" w:rsidP="00CA76BD">
            <w:pPr>
              <w:jc w:val="both"/>
              <w:rPr>
                <w:rFonts w:ascii="Calibri" w:hAnsi="Calibri" w:cs="Calibri"/>
                <w:lang w:val="en-GB"/>
              </w:rPr>
            </w:pPr>
          </w:p>
        </w:tc>
        <w:tc>
          <w:tcPr>
            <w:tcW w:w="541" w:type="pct"/>
          </w:tcPr>
          <w:p w14:paraId="14660963" w14:textId="77777777" w:rsidR="00905C93" w:rsidRPr="00955B3B" w:rsidRDefault="00905C93" w:rsidP="00CA76BD">
            <w:pPr>
              <w:jc w:val="both"/>
              <w:rPr>
                <w:rFonts w:ascii="Calibri" w:hAnsi="Calibri" w:cs="Calibri"/>
                <w:lang w:val="en-GB"/>
              </w:rPr>
            </w:pPr>
            <w:r w:rsidRPr="00955B3B">
              <w:rPr>
                <w:rFonts w:ascii="Calibri" w:hAnsi="Calibri" w:cs="Calibri"/>
                <w:lang w:val="en-GB"/>
              </w:rPr>
              <w:t>A2, C2 and D</w:t>
            </w:r>
          </w:p>
        </w:tc>
      </w:tr>
      <w:tr w:rsidR="00905C93" w:rsidRPr="00955B3B" w14:paraId="52D9BD1C" w14:textId="77777777" w:rsidTr="00CA76BD">
        <w:tc>
          <w:tcPr>
            <w:tcW w:w="338" w:type="pct"/>
            <w:vMerge w:val="restart"/>
          </w:tcPr>
          <w:p w14:paraId="19E8FA38" w14:textId="77777777" w:rsidR="00905C93" w:rsidRPr="00955B3B" w:rsidRDefault="00905C93" w:rsidP="00CA76BD">
            <w:pPr>
              <w:jc w:val="both"/>
              <w:rPr>
                <w:rFonts w:ascii="Calibri" w:hAnsi="Calibri" w:cs="Calibri"/>
                <w:lang w:val="en-GB"/>
              </w:rPr>
            </w:pPr>
            <w:r w:rsidRPr="00955B3B">
              <w:rPr>
                <w:rFonts w:ascii="Calibri" w:hAnsi="Calibri" w:cs="Calibri"/>
                <w:lang w:val="en-GB"/>
              </w:rPr>
              <w:t>C1.2</w:t>
            </w:r>
          </w:p>
        </w:tc>
        <w:tc>
          <w:tcPr>
            <w:tcW w:w="1145" w:type="pct"/>
            <w:vMerge w:val="restart"/>
          </w:tcPr>
          <w:p w14:paraId="19D3E58D" w14:textId="77777777" w:rsidR="00905C93" w:rsidRPr="00955B3B" w:rsidRDefault="00905C93" w:rsidP="00CA76BD">
            <w:pPr>
              <w:jc w:val="both"/>
              <w:rPr>
                <w:rFonts w:ascii="Calibri" w:hAnsi="Calibri" w:cs="Calibri"/>
                <w:lang w:val="en-GB"/>
              </w:rPr>
            </w:pPr>
            <w:r w:rsidRPr="00955B3B">
              <w:rPr>
                <w:rFonts w:ascii="Calibri" w:hAnsi="Calibri" w:cs="Calibri"/>
                <w:lang w:val="en-GB"/>
              </w:rPr>
              <w:t>To what extent</w:t>
            </w:r>
            <w:r w:rsidRPr="00955B3B">
              <w:rPr>
                <w:rFonts w:ascii="Calibri" w:hAnsi="Calibri" w:cs="Calibri"/>
                <w:lang w:val="en-GB"/>
              </w:rPr>
              <w:cr/>
              <w:t xml:space="preserve"> will the project </w:t>
            </w:r>
            <w:r w:rsidRPr="00955B3B">
              <w:rPr>
                <w:rFonts w:ascii="Calibri" w:hAnsi="Calibri" w:cs="Calibri"/>
                <w:lang w:val="en-GB"/>
              </w:rPr>
              <w:cr/>
              <w:t>contribute to</w:t>
            </w:r>
            <w:r w:rsidRPr="00955B3B">
              <w:rPr>
                <w:rFonts w:ascii="Calibri" w:hAnsi="Calibri" w:cs="Calibri"/>
                <w:lang w:val="en-GB"/>
              </w:rPr>
              <w:cr/>
              <w:t xml:space="preserve"> the</w:t>
            </w:r>
            <w:r w:rsidRPr="00955B3B">
              <w:rPr>
                <w:rFonts w:ascii="Calibri" w:hAnsi="Calibri" w:cs="Calibri"/>
                <w:lang w:val="en-GB"/>
              </w:rPr>
              <w:cr/>
              <w:t xml:space="preserve"> achievement of </w:t>
            </w:r>
            <w:r w:rsidRPr="00955B3B">
              <w:rPr>
                <w:rFonts w:ascii="Calibri" w:hAnsi="Calibri" w:cs="Calibri"/>
                <w:lang w:val="en-GB"/>
              </w:rPr>
              <w:cr/>
              <w:t xml:space="preserve">Programme’s </w:t>
            </w:r>
            <w:r w:rsidRPr="00955B3B">
              <w:rPr>
                <w:rFonts w:ascii="Calibri" w:hAnsi="Calibri" w:cs="Calibri"/>
                <w:lang w:val="en-GB"/>
              </w:rPr>
              <w:cr/>
              <w:t>objectives and</w:t>
            </w:r>
            <w:r w:rsidRPr="00955B3B">
              <w:rPr>
                <w:rFonts w:ascii="Calibri" w:hAnsi="Calibri" w:cs="Calibri"/>
                <w:lang w:val="en-GB"/>
              </w:rPr>
              <w:cr/>
              <w:t xml:space="preserve"> indicators?</w:t>
            </w:r>
          </w:p>
        </w:tc>
        <w:tc>
          <w:tcPr>
            <w:tcW w:w="2425" w:type="pct"/>
          </w:tcPr>
          <w:p w14:paraId="711A1654" w14:textId="77777777" w:rsidR="00905C93" w:rsidRPr="00955B3B" w:rsidRDefault="00905C93" w:rsidP="00CA76BD">
            <w:pPr>
              <w:jc w:val="both"/>
              <w:rPr>
                <w:rFonts w:ascii="Calibri" w:hAnsi="Calibri" w:cs="Calibri"/>
                <w:lang w:val="en-GB"/>
              </w:rPr>
            </w:pPr>
            <w:r w:rsidRPr="00955B3B">
              <w:rPr>
                <w:rFonts w:ascii="Calibri" w:hAnsi="Calibri" w:cs="Calibri"/>
                <w:lang w:val="en-GB"/>
              </w:rPr>
              <w:t>The project’s overall objective clearly</w:t>
            </w:r>
            <w:r w:rsidRPr="00955B3B">
              <w:rPr>
                <w:rFonts w:ascii="Calibri" w:hAnsi="Calibri" w:cs="Calibri"/>
                <w:lang w:val="en-GB"/>
              </w:rPr>
              <w:cr/>
              <w:t xml:space="preserve"> contributes to the achievement of the </w:t>
            </w:r>
            <w:r w:rsidRPr="00955B3B">
              <w:rPr>
                <w:rFonts w:ascii="Calibri" w:hAnsi="Calibri" w:cs="Calibri"/>
                <w:lang w:val="en-GB"/>
              </w:rPr>
              <w:cr/>
              <w:t>Programme priority specific objective.</w:t>
            </w:r>
          </w:p>
        </w:tc>
        <w:tc>
          <w:tcPr>
            <w:tcW w:w="551" w:type="pct"/>
          </w:tcPr>
          <w:p w14:paraId="10D798FE" w14:textId="77777777" w:rsidR="00905C93" w:rsidRPr="00955B3B" w:rsidRDefault="00905C93" w:rsidP="00CA76BD">
            <w:pPr>
              <w:jc w:val="both"/>
              <w:rPr>
                <w:rFonts w:ascii="Calibri" w:hAnsi="Calibri" w:cs="Calibri"/>
                <w:lang w:val="en-GB"/>
              </w:rPr>
            </w:pPr>
          </w:p>
        </w:tc>
        <w:tc>
          <w:tcPr>
            <w:tcW w:w="541" w:type="pct"/>
          </w:tcPr>
          <w:p w14:paraId="3A150125" w14:textId="77777777" w:rsidR="00905C93" w:rsidRPr="00955B3B" w:rsidRDefault="00905C93" w:rsidP="00CA76BD">
            <w:pPr>
              <w:jc w:val="both"/>
              <w:rPr>
                <w:rFonts w:ascii="Calibri" w:hAnsi="Calibri" w:cs="Calibri"/>
                <w:lang w:val="en-GB"/>
              </w:rPr>
            </w:pPr>
            <w:r w:rsidRPr="00955B3B">
              <w:rPr>
                <w:rFonts w:ascii="Calibri" w:hAnsi="Calibri" w:cs="Calibri"/>
                <w:lang w:val="en-GB"/>
              </w:rPr>
              <w:t>A2 and C2</w:t>
            </w:r>
          </w:p>
        </w:tc>
      </w:tr>
      <w:tr w:rsidR="00905C93" w:rsidRPr="00955B3B" w14:paraId="53C1B69E" w14:textId="77777777" w:rsidTr="00CA76BD">
        <w:tc>
          <w:tcPr>
            <w:tcW w:w="338" w:type="pct"/>
            <w:vMerge/>
          </w:tcPr>
          <w:p w14:paraId="0638BEC1" w14:textId="77777777" w:rsidR="00905C93" w:rsidRPr="00955B3B" w:rsidRDefault="00905C93" w:rsidP="00CA76BD">
            <w:pPr>
              <w:jc w:val="both"/>
              <w:rPr>
                <w:rFonts w:ascii="Calibri" w:hAnsi="Calibri" w:cs="Calibri"/>
                <w:lang w:val="en-GB"/>
              </w:rPr>
            </w:pPr>
          </w:p>
        </w:tc>
        <w:tc>
          <w:tcPr>
            <w:tcW w:w="1145" w:type="pct"/>
            <w:vMerge/>
          </w:tcPr>
          <w:p w14:paraId="49FAB4F3" w14:textId="77777777" w:rsidR="00905C93" w:rsidRPr="00955B3B" w:rsidRDefault="00905C93" w:rsidP="00CA76BD">
            <w:pPr>
              <w:jc w:val="both"/>
              <w:rPr>
                <w:rFonts w:ascii="Calibri" w:hAnsi="Calibri" w:cs="Calibri"/>
                <w:lang w:val="en-GB"/>
              </w:rPr>
            </w:pPr>
          </w:p>
        </w:tc>
        <w:tc>
          <w:tcPr>
            <w:tcW w:w="2425" w:type="pct"/>
          </w:tcPr>
          <w:p w14:paraId="31FCA904" w14:textId="77777777" w:rsidR="00905C93" w:rsidRPr="00955B3B" w:rsidRDefault="00905C93" w:rsidP="00CA76BD">
            <w:pPr>
              <w:jc w:val="both"/>
              <w:rPr>
                <w:rFonts w:ascii="Calibri" w:hAnsi="Calibri" w:cs="Calibri"/>
                <w:lang w:val="en-GB"/>
              </w:rPr>
            </w:pPr>
            <w:r w:rsidRPr="00955B3B">
              <w:rPr>
                <w:rFonts w:ascii="Calibri" w:hAnsi="Calibri" w:cs="Calibri"/>
                <w:lang w:val="en-GB"/>
              </w:rPr>
              <w:t xml:space="preserve">The project’s outputs/deliverables clearly link to </w:t>
            </w:r>
            <w:r w:rsidRPr="00955B3B">
              <w:rPr>
                <w:rFonts w:ascii="Calibri" w:hAnsi="Calibri" w:cs="Calibri"/>
                <w:lang w:val="en-GB"/>
              </w:rPr>
              <w:cr/>
              <w:t xml:space="preserve">Programme output indicators and </w:t>
            </w:r>
            <w:proofErr w:type="gramStart"/>
            <w:r w:rsidRPr="00955B3B">
              <w:rPr>
                <w:rFonts w:ascii="Calibri" w:hAnsi="Calibri" w:cs="Calibri"/>
                <w:lang w:val="en-GB"/>
              </w:rPr>
              <w:t>their</w:t>
            </w:r>
            <w:proofErr w:type="gramEnd"/>
            <w:r w:rsidRPr="00955B3B">
              <w:rPr>
                <w:rFonts w:ascii="Calibri" w:hAnsi="Calibri" w:cs="Calibri"/>
                <w:lang w:val="en-GB"/>
              </w:rPr>
              <w:cr/>
              <w:t xml:space="preserve"> contribution to Programme targets is sufficient.</w:t>
            </w:r>
          </w:p>
        </w:tc>
        <w:tc>
          <w:tcPr>
            <w:tcW w:w="551" w:type="pct"/>
          </w:tcPr>
          <w:p w14:paraId="44ECD705" w14:textId="77777777" w:rsidR="00905C93" w:rsidRPr="00955B3B" w:rsidRDefault="00905C93" w:rsidP="00CA76BD">
            <w:pPr>
              <w:jc w:val="both"/>
              <w:rPr>
                <w:rFonts w:ascii="Calibri" w:hAnsi="Calibri" w:cs="Calibri"/>
                <w:lang w:val="en-GB"/>
              </w:rPr>
            </w:pPr>
          </w:p>
        </w:tc>
        <w:tc>
          <w:tcPr>
            <w:tcW w:w="541" w:type="pct"/>
          </w:tcPr>
          <w:p w14:paraId="4D01A91E" w14:textId="77777777" w:rsidR="00905C93" w:rsidRPr="00955B3B" w:rsidRDefault="00905C93" w:rsidP="00CA76BD">
            <w:pPr>
              <w:jc w:val="both"/>
              <w:rPr>
                <w:rFonts w:ascii="Calibri" w:hAnsi="Calibri" w:cs="Calibri"/>
                <w:lang w:val="en-GB"/>
              </w:rPr>
            </w:pPr>
            <w:r w:rsidRPr="00955B3B">
              <w:rPr>
                <w:rFonts w:ascii="Calibri" w:hAnsi="Calibri" w:cs="Calibri"/>
                <w:lang w:val="en-GB"/>
              </w:rPr>
              <w:t>A2, C2 and D</w:t>
            </w:r>
          </w:p>
        </w:tc>
      </w:tr>
      <w:tr w:rsidR="00905C93" w:rsidRPr="00955B3B" w14:paraId="34AC3AEC" w14:textId="77777777" w:rsidTr="00CA76BD">
        <w:tc>
          <w:tcPr>
            <w:tcW w:w="338" w:type="pct"/>
            <w:vMerge/>
          </w:tcPr>
          <w:p w14:paraId="4987B99E" w14:textId="77777777" w:rsidR="00905C93" w:rsidRPr="00955B3B" w:rsidRDefault="00905C93" w:rsidP="00CA76BD">
            <w:pPr>
              <w:jc w:val="both"/>
              <w:rPr>
                <w:rFonts w:ascii="Calibri" w:hAnsi="Calibri" w:cs="Calibri"/>
                <w:lang w:val="en-GB"/>
              </w:rPr>
            </w:pPr>
          </w:p>
        </w:tc>
        <w:tc>
          <w:tcPr>
            <w:tcW w:w="1145" w:type="pct"/>
            <w:vMerge/>
          </w:tcPr>
          <w:p w14:paraId="76E8C3A7" w14:textId="77777777" w:rsidR="00905C93" w:rsidRPr="00955B3B" w:rsidRDefault="00905C93" w:rsidP="00CA76BD">
            <w:pPr>
              <w:jc w:val="both"/>
              <w:rPr>
                <w:rFonts w:ascii="Calibri" w:hAnsi="Calibri" w:cs="Calibri"/>
                <w:lang w:val="en-GB"/>
              </w:rPr>
            </w:pPr>
          </w:p>
        </w:tc>
        <w:tc>
          <w:tcPr>
            <w:tcW w:w="2425" w:type="pct"/>
          </w:tcPr>
          <w:p w14:paraId="5AA6D507" w14:textId="026A9EBC" w:rsidR="00905C93" w:rsidRPr="00955B3B" w:rsidRDefault="00905C93" w:rsidP="00CA76BD">
            <w:pPr>
              <w:jc w:val="both"/>
              <w:rPr>
                <w:rFonts w:ascii="Calibri" w:hAnsi="Calibri" w:cs="Calibri"/>
                <w:lang w:val="en-GB"/>
              </w:rPr>
            </w:pPr>
            <w:r w:rsidRPr="00955B3B">
              <w:rPr>
                <w:rFonts w:ascii="Calibri" w:hAnsi="Calibri" w:cs="Calibri"/>
                <w:lang w:val="en-GB"/>
              </w:rPr>
              <w:t xml:space="preserve">Project’s contribution to Programme </w:t>
            </w:r>
            <w:r w:rsidR="00955B3B" w:rsidRPr="00955B3B">
              <w:rPr>
                <w:rFonts w:ascii="Calibri" w:hAnsi="Calibri" w:cs="Calibri"/>
                <w:lang w:val="en-GB"/>
              </w:rPr>
              <w:t>results</w:t>
            </w:r>
            <w:r w:rsidRPr="00955B3B">
              <w:rPr>
                <w:rFonts w:ascii="Calibri" w:hAnsi="Calibri" w:cs="Calibri"/>
                <w:lang w:val="en-GB"/>
              </w:rPr>
              <w:t xml:space="preserve"> indicators (RCR 03 – SMEs introducing product or process innovation, RCR 104 - Solutions taken up or up-scaled by organizations, RCO 84 Pilot actions developed jointly and implemented in projects and RCO 116 Jointly developed solutions) is realistic.</w:t>
            </w:r>
          </w:p>
        </w:tc>
        <w:tc>
          <w:tcPr>
            <w:tcW w:w="551" w:type="pct"/>
          </w:tcPr>
          <w:p w14:paraId="4D475505" w14:textId="77777777" w:rsidR="00905C93" w:rsidRPr="00955B3B" w:rsidRDefault="00905C93" w:rsidP="00CA76BD">
            <w:pPr>
              <w:jc w:val="both"/>
              <w:rPr>
                <w:rFonts w:ascii="Calibri" w:hAnsi="Calibri" w:cs="Calibri"/>
                <w:lang w:val="en-GB"/>
              </w:rPr>
            </w:pPr>
          </w:p>
        </w:tc>
        <w:tc>
          <w:tcPr>
            <w:tcW w:w="541" w:type="pct"/>
          </w:tcPr>
          <w:p w14:paraId="449574BC" w14:textId="77777777" w:rsidR="00905C93" w:rsidRPr="00955B3B" w:rsidRDefault="00905C93" w:rsidP="00CA76BD">
            <w:pPr>
              <w:jc w:val="both"/>
              <w:rPr>
                <w:rFonts w:ascii="Calibri" w:hAnsi="Calibri" w:cs="Calibri"/>
                <w:lang w:val="en-GB"/>
              </w:rPr>
            </w:pPr>
            <w:r w:rsidRPr="00955B3B">
              <w:rPr>
                <w:rFonts w:ascii="Calibri" w:hAnsi="Calibri" w:cs="Calibri"/>
                <w:lang w:val="en-GB"/>
              </w:rPr>
              <w:t>C2</w:t>
            </w:r>
          </w:p>
        </w:tc>
      </w:tr>
      <w:tr w:rsidR="00905C93" w:rsidRPr="00955B3B" w14:paraId="2747BE21" w14:textId="77777777" w:rsidTr="00CA76BD">
        <w:tc>
          <w:tcPr>
            <w:tcW w:w="338" w:type="pct"/>
          </w:tcPr>
          <w:p w14:paraId="4E5D356B" w14:textId="77777777" w:rsidR="00905C93" w:rsidRPr="00955B3B" w:rsidRDefault="00905C93" w:rsidP="00CA76BD">
            <w:pPr>
              <w:jc w:val="both"/>
              <w:rPr>
                <w:rFonts w:ascii="Calibri" w:hAnsi="Calibri" w:cs="Calibri"/>
                <w:lang w:val="en-GB"/>
              </w:rPr>
            </w:pPr>
            <w:r w:rsidRPr="00955B3B">
              <w:rPr>
                <w:rFonts w:ascii="Calibri" w:hAnsi="Calibri" w:cs="Calibri"/>
                <w:lang w:val="en-GB"/>
              </w:rPr>
              <w:t>C1.3</w:t>
            </w:r>
          </w:p>
        </w:tc>
        <w:tc>
          <w:tcPr>
            <w:tcW w:w="1145" w:type="pct"/>
          </w:tcPr>
          <w:p w14:paraId="68D720DC" w14:textId="77777777" w:rsidR="00905C93" w:rsidRPr="00955B3B" w:rsidRDefault="00905C93" w:rsidP="00CA76BD">
            <w:pPr>
              <w:jc w:val="both"/>
              <w:rPr>
                <w:rFonts w:ascii="Calibri" w:hAnsi="Calibri" w:cs="Calibri"/>
                <w:lang w:val="en-GB"/>
              </w:rPr>
            </w:pPr>
            <w:r w:rsidRPr="00955B3B">
              <w:rPr>
                <w:rFonts w:ascii="Calibri" w:hAnsi="Calibri" w:cs="Calibri"/>
                <w:lang w:val="en-GB"/>
              </w:rPr>
              <w:t xml:space="preserve">To what extent </w:t>
            </w:r>
            <w:r w:rsidRPr="00955B3B">
              <w:rPr>
                <w:rFonts w:ascii="Calibri" w:hAnsi="Calibri" w:cs="Calibri"/>
                <w:lang w:val="en-GB"/>
              </w:rPr>
              <w:cr/>
              <w:t xml:space="preserve">will project </w:t>
            </w:r>
            <w:r w:rsidRPr="00955B3B">
              <w:rPr>
                <w:rFonts w:ascii="Calibri" w:hAnsi="Calibri" w:cs="Calibri"/>
                <w:lang w:val="en-GB"/>
              </w:rPr>
              <w:cr/>
              <w:t>outputs/deliverables have an impact beyond</w:t>
            </w:r>
            <w:r w:rsidRPr="00955B3B">
              <w:rPr>
                <w:rFonts w:ascii="Calibri" w:hAnsi="Calibri" w:cs="Calibri"/>
                <w:lang w:val="en-GB"/>
              </w:rPr>
              <w:cr/>
              <w:t xml:space="preserve"> the project’s</w:t>
            </w:r>
            <w:r w:rsidRPr="00955B3B">
              <w:rPr>
                <w:rFonts w:ascii="Calibri" w:hAnsi="Calibri" w:cs="Calibri"/>
                <w:lang w:val="en-GB"/>
              </w:rPr>
              <w:cr/>
              <w:t xml:space="preserve"> lifetime?</w:t>
            </w:r>
          </w:p>
        </w:tc>
        <w:tc>
          <w:tcPr>
            <w:tcW w:w="2425" w:type="pct"/>
          </w:tcPr>
          <w:p w14:paraId="201493B5" w14:textId="77777777" w:rsidR="00905C93" w:rsidRPr="00955B3B" w:rsidRDefault="00905C93" w:rsidP="00CA76BD">
            <w:pPr>
              <w:jc w:val="both"/>
              <w:rPr>
                <w:rFonts w:ascii="Calibri" w:hAnsi="Calibri" w:cs="Calibri"/>
                <w:lang w:val="en-GB"/>
              </w:rPr>
            </w:pPr>
            <w:r w:rsidRPr="00955B3B">
              <w:rPr>
                <w:rFonts w:ascii="Calibri" w:hAnsi="Calibri" w:cs="Calibri"/>
                <w:lang w:val="en-GB"/>
              </w:rPr>
              <w:t>The project’s outputs/deliverables have potential to become durable (in the sense that they bring people together and create favourable cooperation conditions) – if not, it is justified.</w:t>
            </w:r>
          </w:p>
          <w:p w14:paraId="50733CED" w14:textId="77777777" w:rsidR="00905C93" w:rsidRPr="00955B3B" w:rsidRDefault="00905C93" w:rsidP="00905C93">
            <w:pPr>
              <w:pStyle w:val="Odlomakpopisa"/>
              <w:numPr>
                <w:ilvl w:val="0"/>
                <w:numId w:val="46"/>
              </w:numPr>
              <w:jc w:val="both"/>
              <w:rPr>
                <w:rFonts w:ascii="Calibri" w:hAnsi="Calibri" w:cs="Calibri"/>
                <w:lang w:val="en-GB"/>
              </w:rPr>
            </w:pPr>
            <w:r w:rsidRPr="00955B3B">
              <w:rPr>
                <w:rFonts w:ascii="Calibri" w:hAnsi="Calibri" w:cs="Calibri"/>
                <w:lang w:val="en-GB"/>
              </w:rPr>
              <w:t>the SPA is expected to provide a significant and durable contribution to solving the challenges targeted</w:t>
            </w:r>
          </w:p>
        </w:tc>
        <w:tc>
          <w:tcPr>
            <w:tcW w:w="551" w:type="pct"/>
          </w:tcPr>
          <w:p w14:paraId="6FF53672" w14:textId="77777777" w:rsidR="00905C93" w:rsidRPr="00955B3B" w:rsidRDefault="00905C93" w:rsidP="00CA76BD">
            <w:pPr>
              <w:jc w:val="both"/>
              <w:rPr>
                <w:rFonts w:ascii="Calibri" w:hAnsi="Calibri" w:cs="Calibri"/>
                <w:lang w:val="en-GB"/>
              </w:rPr>
            </w:pPr>
          </w:p>
        </w:tc>
        <w:tc>
          <w:tcPr>
            <w:tcW w:w="541" w:type="pct"/>
          </w:tcPr>
          <w:p w14:paraId="2D36B843" w14:textId="77777777" w:rsidR="00905C93" w:rsidRPr="00955B3B" w:rsidRDefault="00905C93" w:rsidP="00CA76BD">
            <w:pPr>
              <w:jc w:val="both"/>
              <w:rPr>
                <w:rFonts w:ascii="Calibri" w:hAnsi="Calibri" w:cs="Calibri"/>
                <w:lang w:val="en-GB"/>
              </w:rPr>
            </w:pPr>
            <w:r w:rsidRPr="00955B3B">
              <w:rPr>
                <w:rFonts w:ascii="Calibri" w:hAnsi="Calibri" w:cs="Calibri"/>
                <w:lang w:val="en-GB"/>
              </w:rPr>
              <w:t>C2.2</w:t>
            </w:r>
          </w:p>
        </w:tc>
      </w:tr>
      <w:tr w:rsidR="00905C93" w:rsidRPr="00955B3B" w14:paraId="36BB4CC1" w14:textId="77777777" w:rsidTr="00CA76BD">
        <w:tc>
          <w:tcPr>
            <w:tcW w:w="338" w:type="pct"/>
            <w:vMerge w:val="restart"/>
          </w:tcPr>
          <w:p w14:paraId="0655BF06" w14:textId="77777777" w:rsidR="00905C93" w:rsidRPr="00955B3B" w:rsidRDefault="00905C93" w:rsidP="00CA76BD">
            <w:pPr>
              <w:jc w:val="both"/>
              <w:rPr>
                <w:rFonts w:ascii="Calibri" w:hAnsi="Calibri" w:cs="Calibri"/>
                <w:lang w:val="en-GB"/>
              </w:rPr>
            </w:pPr>
            <w:r w:rsidRPr="00955B3B">
              <w:rPr>
                <w:rFonts w:ascii="Calibri" w:hAnsi="Calibri" w:cs="Calibri"/>
                <w:lang w:val="en-GB"/>
              </w:rPr>
              <w:t>C1.4</w:t>
            </w:r>
          </w:p>
        </w:tc>
        <w:tc>
          <w:tcPr>
            <w:tcW w:w="1145" w:type="pct"/>
            <w:vMerge w:val="restart"/>
          </w:tcPr>
          <w:p w14:paraId="228E0426" w14:textId="77777777" w:rsidR="00905C93" w:rsidRPr="00955B3B" w:rsidRDefault="00905C93" w:rsidP="00CA76BD">
            <w:pPr>
              <w:jc w:val="both"/>
              <w:rPr>
                <w:rFonts w:ascii="Calibri" w:hAnsi="Calibri" w:cs="Calibri"/>
                <w:lang w:val="en-GB"/>
              </w:rPr>
            </w:pPr>
            <w:r w:rsidRPr="00955B3B">
              <w:rPr>
                <w:rFonts w:ascii="Calibri" w:hAnsi="Calibri" w:cs="Calibri"/>
                <w:lang w:val="en-GB"/>
              </w:rPr>
              <w:t xml:space="preserve">To what extent </w:t>
            </w:r>
            <w:r w:rsidRPr="00955B3B">
              <w:rPr>
                <w:rFonts w:ascii="Calibri" w:hAnsi="Calibri" w:cs="Calibri"/>
                <w:lang w:val="en-GB"/>
              </w:rPr>
              <w:cr/>
              <w:t>is the project</w:t>
            </w:r>
            <w:r w:rsidRPr="00955B3B">
              <w:rPr>
                <w:rFonts w:ascii="Calibri" w:hAnsi="Calibri" w:cs="Calibri"/>
                <w:lang w:val="en-GB"/>
              </w:rPr>
              <w:cr/>
              <w:t xml:space="preserve"> intervention </w:t>
            </w:r>
            <w:r w:rsidRPr="00955B3B">
              <w:rPr>
                <w:rFonts w:ascii="Calibri" w:hAnsi="Calibri" w:cs="Calibri"/>
                <w:lang w:val="en-GB"/>
              </w:rPr>
              <w:cr/>
              <w:t>logic plausible?</w:t>
            </w:r>
          </w:p>
        </w:tc>
        <w:tc>
          <w:tcPr>
            <w:tcW w:w="2425" w:type="pct"/>
          </w:tcPr>
          <w:p w14:paraId="3D41FDC5" w14:textId="77777777" w:rsidR="00905C93" w:rsidRPr="00955B3B" w:rsidRDefault="00905C93" w:rsidP="00CA76BD">
            <w:pPr>
              <w:jc w:val="both"/>
              <w:rPr>
                <w:rFonts w:ascii="Calibri" w:hAnsi="Calibri" w:cs="Calibri"/>
                <w:lang w:val="en-GB"/>
              </w:rPr>
            </w:pPr>
            <w:r w:rsidRPr="00955B3B">
              <w:rPr>
                <w:rFonts w:ascii="Calibri" w:hAnsi="Calibri" w:cs="Calibri"/>
                <w:lang w:val="en-GB"/>
              </w:rPr>
              <w:t>The project specific objective is</w:t>
            </w:r>
            <w:r w:rsidRPr="00955B3B">
              <w:rPr>
                <w:rFonts w:ascii="Calibri" w:hAnsi="Calibri" w:cs="Calibri"/>
                <w:lang w:val="en-GB"/>
              </w:rPr>
              <w:cr/>
              <w:t xml:space="preserve"> specific, realistic and achievable.</w:t>
            </w:r>
          </w:p>
        </w:tc>
        <w:tc>
          <w:tcPr>
            <w:tcW w:w="551" w:type="pct"/>
          </w:tcPr>
          <w:p w14:paraId="27B151D9" w14:textId="77777777" w:rsidR="00905C93" w:rsidRPr="00955B3B" w:rsidRDefault="00905C93" w:rsidP="00CA76BD">
            <w:pPr>
              <w:jc w:val="both"/>
              <w:rPr>
                <w:rFonts w:ascii="Calibri" w:hAnsi="Calibri" w:cs="Calibri"/>
                <w:lang w:val="en-GB"/>
              </w:rPr>
            </w:pPr>
          </w:p>
        </w:tc>
        <w:tc>
          <w:tcPr>
            <w:tcW w:w="541" w:type="pct"/>
          </w:tcPr>
          <w:p w14:paraId="589DBF28" w14:textId="77777777" w:rsidR="00905C93" w:rsidRPr="00955B3B" w:rsidRDefault="00905C93" w:rsidP="00CA76BD">
            <w:pPr>
              <w:jc w:val="both"/>
              <w:rPr>
                <w:rFonts w:ascii="Calibri" w:hAnsi="Calibri" w:cs="Calibri"/>
                <w:lang w:val="en-GB"/>
              </w:rPr>
            </w:pPr>
            <w:r w:rsidRPr="00955B3B">
              <w:rPr>
                <w:rFonts w:ascii="Calibri" w:hAnsi="Calibri" w:cs="Calibri"/>
                <w:lang w:val="en-GB"/>
              </w:rPr>
              <w:t>C2.1</w:t>
            </w:r>
          </w:p>
        </w:tc>
      </w:tr>
      <w:tr w:rsidR="00905C93" w:rsidRPr="00955B3B" w14:paraId="0B53135D" w14:textId="77777777" w:rsidTr="00CA76BD">
        <w:tc>
          <w:tcPr>
            <w:tcW w:w="338" w:type="pct"/>
            <w:vMerge/>
          </w:tcPr>
          <w:p w14:paraId="4A7C5F2E" w14:textId="77777777" w:rsidR="00905C93" w:rsidRPr="00955B3B" w:rsidRDefault="00905C93" w:rsidP="00CA76BD">
            <w:pPr>
              <w:jc w:val="both"/>
              <w:rPr>
                <w:rFonts w:ascii="Calibri" w:hAnsi="Calibri" w:cs="Calibri"/>
                <w:lang w:val="en-GB"/>
              </w:rPr>
            </w:pPr>
          </w:p>
        </w:tc>
        <w:tc>
          <w:tcPr>
            <w:tcW w:w="1145" w:type="pct"/>
            <w:vMerge/>
          </w:tcPr>
          <w:p w14:paraId="205C441A" w14:textId="77777777" w:rsidR="00905C93" w:rsidRPr="00955B3B" w:rsidRDefault="00905C93" w:rsidP="00CA76BD">
            <w:pPr>
              <w:jc w:val="both"/>
              <w:rPr>
                <w:rFonts w:ascii="Calibri" w:hAnsi="Calibri" w:cs="Calibri"/>
                <w:lang w:val="en-GB"/>
              </w:rPr>
            </w:pPr>
          </w:p>
        </w:tc>
        <w:tc>
          <w:tcPr>
            <w:tcW w:w="2425" w:type="pct"/>
          </w:tcPr>
          <w:p w14:paraId="0EAD4B80" w14:textId="77777777" w:rsidR="00905C93" w:rsidRPr="00955B3B" w:rsidRDefault="00905C93" w:rsidP="00CA76BD">
            <w:pPr>
              <w:jc w:val="both"/>
              <w:rPr>
                <w:rFonts w:ascii="Calibri" w:hAnsi="Calibri" w:cs="Calibri"/>
                <w:lang w:val="en-GB"/>
              </w:rPr>
            </w:pPr>
            <w:r w:rsidRPr="00955B3B">
              <w:rPr>
                <w:rFonts w:ascii="Calibri" w:hAnsi="Calibri" w:cs="Calibri"/>
                <w:lang w:val="en-GB"/>
              </w:rPr>
              <w:t>Proposed project outputs/deliverables are needed</w:t>
            </w:r>
          </w:p>
          <w:p w14:paraId="29362DDD" w14:textId="77777777" w:rsidR="00905C93" w:rsidRPr="00955B3B" w:rsidRDefault="00905C93" w:rsidP="00CA76BD">
            <w:pPr>
              <w:jc w:val="both"/>
              <w:rPr>
                <w:rFonts w:ascii="Calibri" w:hAnsi="Calibri" w:cs="Calibri"/>
                <w:lang w:val="en-GB"/>
              </w:rPr>
            </w:pPr>
            <w:r w:rsidRPr="00955B3B">
              <w:rPr>
                <w:rFonts w:ascii="Calibri" w:hAnsi="Calibri" w:cs="Calibri"/>
                <w:lang w:val="en-GB"/>
              </w:rPr>
              <w:t>to achieve project specific objective.</w:t>
            </w:r>
          </w:p>
        </w:tc>
        <w:tc>
          <w:tcPr>
            <w:tcW w:w="551" w:type="pct"/>
          </w:tcPr>
          <w:p w14:paraId="1E8A5240" w14:textId="77777777" w:rsidR="00905C93" w:rsidRPr="00955B3B" w:rsidRDefault="00905C93" w:rsidP="00CA76BD">
            <w:pPr>
              <w:jc w:val="both"/>
              <w:rPr>
                <w:rFonts w:ascii="Calibri" w:hAnsi="Calibri" w:cs="Calibri"/>
                <w:lang w:val="en-GB"/>
              </w:rPr>
            </w:pPr>
          </w:p>
        </w:tc>
        <w:tc>
          <w:tcPr>
            <w:tcW w:w="541" w:type="pct"/>
          </w:tcPr>
          <w:p w14:paraId="3B82285C" w14:textId="77777777" w:rsidR="00905C93" w:rsidRPr="00955B3B" w:rsidRDefault="00905C93" w:rsidP="00CA76BD">
            <w:pPr>
              <w:jc w:val="both"/>
              <w:rPr>
                <w:rFonts w:ascii="Calibri" w:hAnsi="Calibri" w:cs="Calibri"/>
                <w:lang w:val="en-GB"/>
              </w:rPr>
            </w:pPr>
            <w:r w:rsidRPr="00955B3B">
              <w:rPr>
                <w:rFonts w:ascii="Calibri" w:hAnsi="Calibri" w:cs="Calibri"/>
                <w:lang w:val="en-GB"/>
              </w:rPr>
              <w:t xml:space="preserve">A2, C2 and D </w:t>
            </w:r>
          </w:p>
        </w:tc>
      </w:tr>
      <w:tr w:rsidR="00905C93" w:rsidRPr="00955B3B" w14:paraId="590C4084" w14:textId="77777777" w:rsidTr="00CA76BD">
        <w:tc>
          <w:tcPr>
            <w:tcW w:w="338" w:type="pct"/>
            <w:vMerge/>
          </w:tcPr>
          <w:p w14:paraId="0D1A8445" w14:textId="77777777" w:rsidR="00905C93" w:rsidRPr="00955B3B" w:rsidRDefault="00905C93" w:rsidP="00CA76BD">
            <w:pPr>
              <w:jc w:val="both"/>
              <w:rPr>
                <w:rFonts w:ascii="Calibri" w:hAnsi="Calibri" w:cs="Calibri"/>
                <w:lang w:val="en-GB"/>
              </w:rPr>
            </w:pPr>
          </w:p>
        </w:tc>
        <w:tc>
          <w:tcPr>
            <w:tcW w:w="1145" w:type="pct"/>
            <w:vMerge/>
          </w:tcPr>
          <w:p w14:paraId="4D51085B" w14:textId="77777777" w:rsidR="00905C93" w:rsidRPr="00955B3B" w:rsidRDefault="00905C93" w:rsidP="00CA76BD">
            <w:pPr>
              <w:jc w:val="both"/>
              <w:rPr>
                <w:rFonts w:ascii="Calibri" w:hAnsi="Calibri" w:cs="Calibri"/>
                <w:lang w:val="en-GB"/>
              </w:rPr>
            </w:pPr>
          </w:p>
        </w:tc>
        <w:tc>
          <w:tcPr>
            <w:tcW w:w="2425" w:type="pct"/>
          </w:tcPr>
          <w:p w14:paraId="38BA7B3A" w14:textId="77777777" w:rsidR="00905C93" w:rsidRPr="00955B3B" w:rsidRDefault="00905C93" w:rsidP="00CA76BD">
            <w:pPr>
              <w:jc w:val="both"/>
              <w:rPr>
                <w:rFonts w:ascii="Calibri" w:hAnsi="Calibri" w:cs="Calibri"/>
                <w:lang w:val="en-GB"/>
              </w:rPr>
            </w:pPr>
            <w:r w:rsidRPr="00955B3B">
              <w:rPr>
                <w:rFonts w:ascii="Calibri" w:hAnsi="Calibri" w:cs="Calibri"/>
                <w:lang w:val="en-GB"/>
              </w:rPr>
              <w:t xml:space="preserve">Project outputs/deliverables and results that contribute to the Programme </w:t>
            </w:r>
            <w:r w:rsidRPr="00955B3B">
              <w:rPr>
                <w:rFonts w:ascii="Calibri" w:hAnsi="Calibri" w:cs="Calibri"/>
                <w:lang w:val="en-GB"/>
              </w:rPr>
              <w:cr/>
              <w:t>indicators are realistic (it is possible</w:t>
            </w:r>
            <w:r w:rsidRPr="00955B3B">
              <w:rPr>
                <w:rFonts w:ascii="Calibri" w:hAnsi="Calibri" w:cs="Calibri"/>
                <w:lang w:val="en-GB"/>
              </w:rPr>
              <w:cr/>
              <w:t xml:space="preserve"> to achieve them with given resources</w:t>
            </w:r>
            <w:r w:rsidRPr="00955B3B">
              <w:rPr>
                <w:rFonts w:ascii="Calibri" w:hAnsi="Calibri" w:cs="Calibri"/>
                <w:lang w:val="en-GB"/>
              </w:rPr>
              <w:cr/>
              <w:t xml:space="preserve">– i.e., time, FRs, workplan, budget – and </w:t>
            </w:r>
            <w:r w:rsidRPr="00955B3B">
              <w:rPr>
                <w:rFonts w:ascii="Calibri" w:hAnsi="Calibri" w:cs="Calibri"/>
                <w:lang w:val="en-GB"/>
              </w:rPr>
              <w:cr/>
              <w:t>they are realistic based on the</w:t>
            </w:r>
            <w:r w:rsidRPr="00955B3B">
              <w:rPr>
                <w:rFonts w:ascii="Calibri" w:hAnsi="Calibri" w:cs="Calibri"/>
                <w:lang w:val="en-GB"/>
              </w:rPr>
              <w:cr/>
              <w:t xml:space="preserve"> quantification provided).</w:t>
            </w:r>
          </w:p>
        </w:tc>
        <w:tc>
          <w:tcPr>
            <w:tcW w:w="551" w:type="pct"/>
          </w:tcPr>
          <w:p w14:paraId="651636AF" w14:textId="77777777" w:rsidR="00905C93" w:rsidRPr="00955B3B" w:rsidRDefault="00905C93" w:rsidP="00CA76BD">
            <w:pPr>
              <w:jc w:val="both"/>
              <w:rPr>
                <w:rFonts w:ascii="Calibri" w:hAnsi="Calibri" w:cs="Calibri"/>
                <w:lang w:val="en-GB"/>
              </w:rPr>
            </w:pPr>
          </w:p>
        </w:tc>
        <w:tc>
          <w:tcPr>
            <w:tcW w:w="541" w:type="pct"/>
          </w:tcPr>
          <w:p w14:paraId="203CD6E1" w14:textId="77777777" w:rsidR="00905C93" w:rsidRPr="00955B3B" w:rsidRDefault="00905C93" w:rsidP="00CA76BD">
            <w:pPr>
              <w:jc w:val="both"/>
              <w:rPr>
                <w:rFonts w:ascii="Calibri" w:hAnsi="Calibri" w:cs="Calibri"/>
                <w:lang w:val="en-GB"/>
              </w:rPr>
            </w:pPr>
            <w:r w:rsidRPr="00955B3B">
              <w:rPr>
                <w:rFonts w:ascii="Calibri" w:hAnsi="Calibri" w:cs="Calibri"/>
                <w:lang w:val="en-GB"/>
              </w:rPr>
              <w:t>C2.1, C4, D and E with budget in Excell</w:t>
            </w:r>
          </w:p>
        </w:tc>
      </w:tr>
      <w:tr w:rsidR="00905C93" w:rsidRPr="00955B3B" w14:paraId="47714324" w14:textId="77777777" w:rsidTr="00CA76BD">
        <w:tc>
          <w:tcPr>
            <w:tcW w:w="338" w:type="pct"/>
          </w:tcPr>
          <w:p w14:paraId="4613EC6F" w14:textId="77777777" w:rsidR="00905C93" w:rsidRPr="00955B3B" w:rsidRDefault="00905C93" w:rsidP="00CA76BD">
            <w:pPr>
              <w:jc w:val="both"/>
              <w:rPr>
                <w:rFonts w:ascii="Calibri" w:hAnsi="Calibri" w:cs="Calibri"/>
                <w:lang w:val="en-GB"/>
              </w:rPr>
            </w:pPr>
            <w:r w:rsidRPr="00955B3B">
              <w:rPr>
                <w:rFonts w:ascii="Calibri" w:hAnsi="Calibri" w:cs="Calibri"/>
                <w:lang w:val="en-GB"/>
              </w:rPr>
              <w:t>C1.5</w:t>
            </w:r>
          </w:p>
        </w:tc>
        <w:tc>
          <w:tcPr>
            <w:tcW w:w="1145" w:type="pct"/>
          </w:tcPr>
          <w:p w14:paraId="0562280F" w14:textId="77777777" w:rsidR="00905C93" w:rsidRPr="00955B3B" w:rsidRDefault="00905C93" w:rsidP="00CA76BD">
            <w:pPr>
              <w:jc w:val="both"/>
              <w:rPr>
                <w:rFonts w:ascii="Calibri" w:hAnsi="Calibri" w:cs="Calibri"/>
                <w:lang w:val="en-GB"/>
              </w:rPr>
            </w:pPr>
            <w:r w:rsidRPr="00955B3B">
              <w:rPr>
                <w:rFonts w:ascii="Calibri" w:hAnsi="Calibri" w:cs="Calibri"/>
                <w:lang w:val="en-GB"/>
              </w:rPr>
              <w:t>What added value does the cooperation bring?</w:t>
            </w:r>
          </w:p>
        </w:tc>
        <w:tc>
          <w:tcPr>
            <w:tcW w:w="2425" w:type="pct"/>
          </w:tcPr>
          <w:p w14:paraId="21A770BD" w14:textId="77777777" w:rsidR="00905C93" w:rsidRPr="00955B3B" w:rsidRDefault="00905C93" w:rsidP="00CA76BD">
            <w:pPr>
              <w:jc w:val="both"/>
              <w:rPr>
                <w:rFonts w:ascii="Calibri" w:hAnsi="Calibri" w:cs="Calibri"/>
                <w:lang w:val="en-GB"/>
              </w:rPr>
            </w:pPr>
            <w:r w:rsidRPr="00955B3B">
              <w:rPr>
                <w:rFonts w:ascii="Calibri" w:hAnsi="Calibri" w:cs="Calibri"/>
                <w:lang w:val="en-GB"/>
              </w:rPr>
              <w:t>The importance of cooperation beyond borders for the topic addressed is clearly demonstrated</w:t>
            </w:r>
          </w:p>
          <w:p w14:paraId="2F9CB95C" w14:textId="77777777" w:rsidR="00905C93" w:rsidRPr="00955B3B" w:rsidRDefault="00905C93" w:rsidP="00905C93">
            <w:pPr>
              <w:pStyle w:val="Odlomakpopisa"/>
              <w:numPr>
                <w:ilvl w:val="0"/>
                <w:numId w:val="46"/>
              </w:numPr>
              <w:jc w:val="both"/>
              <w:rPr>
                <w:rFonts w:ascii="Calibri" w:hAnsi="Calibri" w:cs="Calibri"/>
                <w:lang w:val="en-GB"/>
              </w:rPr>
            </w:pPr>
            <w:r w:rsidRPr="00955B3B">
              <w:rPr>
                <w:rFonts w:ascii="Calibri" w:hAnsi="Calibri" w:cs="Calibri"/>
                <w:lang w:val="en-GB"/>
              </w:rPr>
              <w:t>the results cannot/can only to some</w:t>
            </w:r>
            <w:r w:rsidRPr="00955B3B">
              <w:rPr>
                <w:rFonts w:ascii="Calibri" w:hAnsi="Calibri" w:cs="Calibri"/>
                <w:lang w:val="en-GB"/>
              </w:rPr>
              <w:cr/>
              <w:t xml:space="preserve"> extent be achieved without </w:t>
            </w:r>
            <w:r w:rsidRPr="00955B3B">
              <w:rPr>
                <w:rFonts w:ascii="Calibri" w:hAnsi="Calibri" w:cs="Calibri"/>
                <w:lang w:val="en-GB"/>
              </w:rPr>
              <w:cr/>
              <w:t>cooperation</w:t>
            </w:r>
          </w:p>
          <w:p w14:paraId="2A7FC8D4" w14:textId="77777777" w:rsidR="00905C93" w:rsidRPr="00955B3B" w:rsidRDefault="00905C93" w:rsidP="00905C93">
            <w:pPr>
              <w:pStyle w:val="Odlomakpopisa"/>
              <w:numPr>
                <w:ilvl w:val="0"/>
                <w:numId w:val="46"/>
              </w:numPr>
              <w:jc w:val="both"/>
              <w:rPr>
                <w:rFonts w:ascii="Calibri" w:hAnsi="Calibri" w:cs="Calibri"/>
                <w:lang w:val="en-GB"/>
              </w:rPr>
            </w:pPr>
            <w:r w:rsidRPr="00955B3B">
              <w:rPr>
                <w:rFonts w:ascii="Calibri" w:hAnsi="Calibri" w:cs="Calibri"/>
                <w:lang w:val="en-GB"/>
              </w:rPr>
              <w:t>there is a clear benefit from</w:t>
            </w:r>
            <w:r w:rsidRPr="00955B3B">
              <w:rPr>
                <w:rFonts w:ascii="Calibri" w:hAnsi="Calibri" w:cs="Calibri"/>
                <w:lang w:val="en-GB"/>
              </w:rPr>
              <w:cr/>
              <w:t xml:space="preserve"> cooperating for the FRs/target groups/project </w:t>
            </w:r>
            <w:r w:rsidRPr="00955B3B">
              <w:rPr>
                <w:rFonts w:ascii="Calibri" w:hAnsi="Calibri" w:cs="Calibri"/>
                <w:lang w:val="en-GB"/>
              </w:rPr>
              <w:cr/>
              <w:t>area/Programme area.</w:t>
            </w:r>
          </w:p>
        </w:tc>
        <w:tc>
          <w:tcPr>
            <w:tcW w:w="551" w:type="pct"/>
          </w:tcPr>
          <w:p w14:paraId="03482EA8" w14:textId="77777777" w:rsidR="00905C93" w:rsidRPr="00955B3B" w:rsidRDefault="00905C93" w:rsidP="00CA76BD">
            <w:pPr>
              <w:jc w:val="both"/>
              <w:rPr>
                <w:rFonts w:ascii="Calibri" w:hAnsi="Calibri" w:cs="Calibri"/>
                <w:lang w:val="en-GB"/>
              </w:rPr>
            </w:pPr>
          </w:p>
        </w:tc>
        <w:tc>
          <w:tcPr>
            <w:tcW w:w="541" w:type="pct"/>
          </w:tcPr>
          <w:p w14:paraId="03329B02" w14:textId="77777777" w:rsidR="00905C93" w:rsidRPr="00955B3B" w:rsidRDefault="00905C93" w:rsidP="00CA76BD">
            <w:pPr>
              <w:jc w:val="both"/>
              <w:rPr>
                <w:rFonts w:ascii="Calibri" w:hAnsi="Calibri" w:cs="Calibri"/>
                <w:lang w:val="en-GB"/>
              </w:rPr>
            </w:pPr>
            <w:r w:rsidRPr="00955B3B">
              <w:rPr>
                <w:rFonts w:ascii="Calibri" w:hAnsi="Calibri" w:cs="Calibri"/>
                <w:lang w:val="en-GB"/>
              </w:rPr>
              <w:t>C1.4 and C2</w:t>
            </w:r>
          </w:p>
        </w:tc>
      </w:tr>
      <w:tr w:rsidR="00905C93" w:rsidRPr="00955B3B" w14:paraId="37AEA720" w14:textId="77777777" w:rsidTr="00CA76BD">
        <w:tc>
          <w:tcPr>
            <w:tcW w:w="3908" w:type="pct"/>
            <w:gridSpan w:val="3"/>
          </w:tcPr>
          <w:p w14:paraId="5F299B61" w14:textId="77777777" w:rsidR="00905C93" w:rsidRPr="00955B3B" w:rsidRDefault="00905C93" w:rsidP="00CA76BD">
            <w:pPr>
              <w:jc w:val="right"/>
              <w:rPr>
                <w:rFonts w:ascii="Calibri" w:hAnsi="Calibri" w:cs="Calibri"/>
                <w:lang w:val="en-GB"/>
              </w:rPr>
            </w:pPr>
            <w:r w:rsidRPr="00955B3B">
              <w:rPr>
                <w:rFonts w:ascii="Calibri" w:hAnsi="Calibri" w:cs="Calibri"/>
                <w:lang w:val="en-GB"/>
              </w:rPr>
              <w:t>SCORE</w:t>
            </w:r>
          </w:p>
        </w:tc>
        <w:tc>
          <w:tcPr>
            <w:tcW w:w="551" w:type="pct"/>
          </w:tcPr>
          <w:p w14:paraId="5A3AD298" w14:textId="77777777" w:rsidR="00905C93" w:rsidRPr="00955B3B" w:rsidRDefault="00905C93" w:rsidP="00CA76BD">
            <w:pPr>
              <w:jc w:val="both"/>
              <w:rPr>
                <w:rFonts w:ascii="Calibri" w:hAnsi="Calibri" w:cs="Calibri"/>
                <w:lang w:val="en-GB"/>
              </w:rPr>
            </w:pPr>
          </w:p>
        </w:tc>
        <w:tc>
          <w:tcPr>
            <w:tcW w:w="541" w:type="pct"/>
          </w:tcPr>
          <w:p w14:paraId="1DAE02D0" w14:textId="77777777" w:rsidR="00905C93" w:rsidRPr="00955B3B" w:rsidRDefault="00905C93" w:rsidP="00CA76BD">
            <w:pPr>
              <w:jc w:val="both"/>
              <w:rPr>
                <w:rFonts w:ascii="Calibri" w:hAnsi="Calibri" w:cs="Calibri"/>
                <w:lang w:val="en-GB"/>
              </w:rPr>
            </w:pPr>
          </w:p>
        </w:tc>
      </w:tr>
    </w:tbl>
    <w:p w14:paraId="628E3545" w14:textId="77777777" w:rsidR="00615D61" w:rsidRPr="00955B3B" w:rsidRDefault="00615D61" w:rsidP="00615D61">
      <w:pPr>
        <w:jc w:val="both"/>
        <w:rPr>
          <w:rFonts w:ascii="Calibri" w:hAnsi="Calibri" w:cs="Calibri"/>
          <w:lang w:val="en-GB"/>
        </w:rPr>
      </w:pPr>
      <w:r w:rsidRPr="00955B3B">
        <w:rPr>
          <w:rFonts w:ascii="Calibri" w:hAnsi="Calibri" w:cs="Calibri"/>
          <w:lang w:val="en-GB"/>
        </w:rPr>
        <w:t>Maximum score is 45 points, 45%</w:t>
      </w:r>
    </w:p>
    <w:p w14:paraId="049E8ADC" w14:textId="77777777" w:rsidR="00615D61" w:rsidRPr="00955B3B" w:rsidRDefault="00615D61" w:rsidP="00615D61">
      <w:pPr>
        <w:jc w:val="both"/>
        <w:rPr>
          <w:rFonts w:ascii="Calibri" w:hAnsi="Calibri" w:cs="Calibri"/>
          <w:lang w:val="en-GB"/>
        </w:rPr>
      </w:pPr>
    </w:p>
    <w:p w14:paraId="5141D7E3" w14:textId="77777777" w:rsidR="00615D61" w:rsidRPr="00955B3B" w:rsidRDefault="00615D61" w:rsidP="00615D61">
      <w:pPr>
        <w:jc w:val="both"/>
        <w:rPr>
          <w:rFonts w:ascii="Calibri" w:hAnsi="Calibri" w:cs="Calibri"/>
          <w:b/>
          <w:bCs/>
          <w:i/>
          <w:iCs/>
          <w:lang w:val="en-GB"/>
        </w:rPr>
      </w:pPr>
      <w:r w:rsidRPr="00955B3B">
        <w:rPr>
          <w:rFonts w:ascii="Calibri" w:hAnsi="Calibri" w:cs="Calibri"/>
          <w:i/>
          <w:iCs/>
          <w:lang w:val="en-GB"/>
        </w:rPr>
        <w:t>Table 3: Strategic evaluation criteria/</w:t>
      </w:r>
      <w:r w:rsidRPr="00955B3B">
        <w:rPr>
          <w:rFonts w:ascii="Calibri" w:hAnsi="Calibri" w:cs="Calibri"/>
          <w:b/>
          <w:bCs/>
          <w:i/>
          <w:iCs/>
          <w:lang w:val="en-GB"/>
        </w:rPr>
        <w:t>partnership relevance</w:t>
      </w:r>
    </w:p>
    <w:tbl>
      <w:tblPr>
        <w:tblStyle w:val="Reetkatablice"/>
        <w:tblW w:w="5000" w:type="pct"/>
        <w:tblLook w:val="04A0" w:firstRow="1" w:lastRow="0" w:firstColumn="1" w:lastColumn="0" w:noHBand="0" w:noVBand="1"/>
      </w:tblPr>
      <w:tblGrid>
        <w:gridCol w:w="613"/>
        <w:gridCol w:w="1495"/>
        <w:gridCol w:w="4865"/>
        <w:gridCol w:w="960"/>
        <w:gridCol w:w="1127"/>
      </w:tblGrid>
      <w:tr w:rsidR="00A44618" w:rsidRPr="00955B3B" w14:paraId="4943FC5F" w14:textId="77777777" w:rsidTr="00CA76BD">
        <w:tc>
          <w:tcPr>
            <w:tcW w:w="338" w:type="pct"/>
          </w:tcPr>
          <w:p w14:paraId="32D85E62" w14:textId="77777777" w:rsidR="00A44618" w:rsidRPr="00955B3B" w:rsidRDefault="00A44618" w:rsidP="00CA76BD">
            <w:pPr>
              <w:jc w:val="both"/>
              <w:rPr>
                <w:rFonts w:ascii="Calibri" w:hAnsi="Calibri" w:cs="Calibri"/>
                <w:b/>
                <w:bCs/>
                <w:lang w:val="en-GB"/>
              </w:rPr>
            </w:pPr>
            <w:r w:rsidRPr="00955B3B">
              <w:rPr>
                <w:rFonts w:ascii="Calibri" w:hAnsi="Calibri" w:cs="Calibri"/>
                <w:b/>
                <w:bCs/>
                <w:lang w:val="en-GB"/>
              </w:rPr>
              <w:lastRenderedPageBreak/>
              <w:t>No</w:t>
            </w:r>
          </w:p>
        </w:tc>
        <w:tc>
          <w:tcPr>
            <w:tcW w:w="825" w:type="pct"/>
          </w:tcPr>
          <w:p w14:paraId="31A9A2B4" w14:textId="77777777" w:rsidR="00A44618" w:rsidRPr="00955B3B" w:rsidRDefault="00A44618" w:rsidP="00CA76BD">
            <w:pPr>
              <w:jc w:val="both"/>
              <w:rPr>
                <w:rFonts w:ascii="Calibri" w:hAnsi="Calibri" w:cs="Calibri"/>
                <w:b/>
                <w:bCs/>
                <w:lang w:val="en-GB"/>
              </w:rPr>
            </w:pPr>
            <w:r w:rsidRPr="00955B3B">
              <w:rPr>
                <w:rFonts w:ascii="Calibri" w:hAnsi="Calibri" w:cs="Calibri"/>
                <w:b/>
                <w:bCs/>
                <w:lang w:val="en-GB"/>
              </w:rPr>
              <w:t>Evaluation question</w:t>
            </w:r>
          </w:p>
        </w:tc>
        <w:tc>
          <w:tcPr>
            <w:tcW w:w="2684" w:type="pct"/>
          </w:tcPr>
          <w:p w14:paraId="53D3A9B5" w14:textId="77777777" w:rsidR="00A44618" w:rsidRPr="00955B3B" w:rsidRDefault="00A44618" w:rsidP="00CA76BD">
            <w:pPr>
              <w:jc w:val="both"/>
              <w:rPr>
                <w:rFonts w:ascii="Calibri" w:hAnsi="Calibri" w:cs="Calibri"/>
                <w:b/>
                <w:bCs/>
                <w:lang w:val="en-GB"/>
              </w:rPr>
            </w:pPr>
            <w:r w:rsidRPr="00955B3B">
              <w:rPr>
                <w:rFonts w:ascii="Calibri" w:hAnsi="Calibri" w:cs="Calibri"/>
                <w:b/>
                <w:bCs/>
                <w:lang w:val="en-GB"/>
              </w:rPr>
              <w:t>Sub-questions for evaluation</w:t>
            </w:r>
          </w:p>
        </w:tc>
        <w:tc>
          <w:tcPr>
            <w:tcW w:w="530" w:type="pct"/>
          </w:tcPr>
          <w:p w14:paraId="7A22682E" w14:textId="77777777" w:rsidR="00A44618" w:rsidRPr="00955B3B" w:rsidRDefault="00A44618" w:rsidP="00CA76BD">
            <w:pPr>
              <w:jc w:val="both"/>
              <w:rPr>
                <w:rFonts w:ascii="Calibri" w:hAnsi="Calibri" w:cs="Calibri"/>
                <w:b/>
                <w:bCs/>
                <w:lang w:val="en-GB"/>
              </w:rPr>
            </w:pPr>
            <w:r w:rsidRPr="00955B3B">
              <w:rPr>
                <w:rFonts w:ascii="Calibri" w:hAnsi="Calibri" w:cs="Calibri"/>
                <w:b/>
                <w:bCs/>
                <w:lang w:val="en-GB"/>
              </w:rPr>
              <w:t>Score</w:t>
            </w:r>
          </w:p>
        </w:tc>
        <w:tc>
          <w:tcPr>
            <w:tcW w:w="622" w:type="pct"/>
          </w:tcPr>
          <w:p w14:paraId="1503AE57" w14:textId="77777777" w:rsidR="00A44618" w:rsidRPr="00955B3B" w:rsidRDefault="00A44618" w:rsidP="00CA76BD">
            <w:pPr>
              <w:jc w:val="both"/>
              <w:rPr>
                <w:rFonts w:ascii="Calibri" w:hAnsi="Calibri" w:cs="Calibri"/>
                <w:b/>
                <w:bCs/>
                <w:lang w:val="en-GB"/>
              </w:rPr>
            </w:pPr>
            <w:r w:rsidRPr="00955B3B">
              <w:rPr>
                <w:rFonts w:ascii="Calibri" w:hAnsi="Calibri" w:cs="Calibri"/>
                <w:b/>
                <w:bCs/>
                <w:lang w:val="en-GB"/>
              </w:rPr>
              <w:t>Section in SPA form</w:t>
            </w:r>
          </w:p>
        </w:tc>
      </w:tr>
      <w:tr w:rsidR="00A44618" w:rsidRPr="00955B3B" w14:paraId="2CECE873" w14:textId="77777777" w:rsidTr="00CA76BD">
        <w:tc>
          <w:tcPr>
            <w:tcW w:w="338" w:type="pct"/>
          </w:tcPr>
          <w:p w14:paraId="5035AE44" w14:textId="77777777" w:rsidR="00A44618" w:rsidRPr="00955B3B" w:rsidRDefault="00A44618" w:rsidP="00CA76BD">
            <w:pPr>
              <w:jc w:val="both"/>
              <w:rPr>
                <w:rFonts w:ascii="Calibri" w:hAnsi="Calibri" w:cs="Calibri"/>
                <w:b/>
                <w:bCs/>
                <w:lang w:val="en-GB"/>
              </w:rPr>
            </w:pPr>
            <w:r w:rsidRPr="00955B3B">
              <w:rPr>
                <w:rFonts w:ascii="Calibri" w:hAnsi="Calibri" w:cs="Calibri"/>
                <w:b/>
                <w:bCs/>
                <w:lang w:val="en-GB"/>
              </w:rPr>
              <w:t>C2</w:t>
            </w:r>
          </w:p>
        </w:tc>
        <w:tc>
          <w:tcPr>
            <w:tcW w:w="825" w:type="pct"/>
          </w:tcPr>
          <w:p w14:paraId="366B33CE" w14:textId="77777777" w:rsidR="00A44618" w:rsidRPr="00955B3B" w:rsidRDefault="00A44618" w:rsidP="00CA76BD">
            <w:pPr>
              <w:jc w:val="both"/>
              <w:rPr>
                <w:rFonts w:ascii="Calibri" w:hAnsi="Calibri" w:cs="Calibri"/>
                <w:b/>
                <w:bCs/>
                <w:lang w:val="en-GB"/>
              </w:rPr>
            </w:pPr>
            <w:r w:rsidRPr="00955B3B">
              <w:rPr>
                <w:rFonts w:ascii="Calibri" w:hAnsi="Calibri" w:cs="Calibri"/>
                <w:b/>
                <w:bCs/>
                <w:lang w:val="en-GB"/>
              </w:rPr>
              <w:t>Partnership relevance</w:t>
            </w:r>
          </w:p>
        </w:tc>
        <w:tc>
          <w:tcPr>
            <w:tcW w:w="2684" w:type="pct"/>
          </w:tcPr>
          <w:p w14:paraId="49AF3C27" w14:textId="77777777" w:rsidR="00A44618" w:rsidRPr="00955B3B" w:rsidRDefault="00A44618" w:rsidP="00CA76BD">
            <w:pPr>
              <w:jc w:val="both"/>
              <w:rPr>
                <w:rFonts w:ascii="Calibri" w:hAnsi="Calibri" w:cs="Calibri"/>
                <w:b/>
                <w:bCs/>
                <w:lang w:val="en-GB"/>
              </w:rPr>
            </w:pPr>
          </w:p>
        </w:tc>
        <w:tc>
          <w:tcPr>
            <w:tcW w:w="530" w:type="pct"/>
          </w:tcPr>
          <w:p w14:paraId="62A38799" w14:textId="77777777" w:rsidR="00A44618" w:rsidRPr="00955B3B" w:rsidRDefault="00A44618" w:rsidP="00CA76BD">
            <w:pPr>
              <w:jc w:val="both"/>
              <w:rPr>
                <w:rFonts w:ascii="Calibri" w:hAnsi="Calibri" w:cs="Calibri"/>
                <w:b/>
                <w:bCs/>
                <w:lang w:val="en-GB"/>
              </w:rPr>
            </w:pPr>
            <w:r w:rsidRPr="00955B3B">
              <w:rPr>
                <w:rFonts w:ascii="Calibri" w:hAnsi="Calibri" w:cs="Calibri"/>
                <w:b/>
                <w:bCs/>
                <w:lang w:val="en-GB"/>
              </w:rPr>
              <w:t xml:space="preserve">0 / 3 / </w:t>
            </w:r>
            <w:r w:rsidRPr="00955B3B">
              <w:rPr>
                <w:rFonts w:ascii="Calibri" w:hAnsi="Calibri" w:cs="Calibri"/>
                <w:b/>
                <w:bCs/>
                <w:lang w:val="en-GB"/>
              </w:rPr>
              <w:cr/>
              <w:t>5</w:t>
            </w:r>
          </w:p>
        </w:tc>
        <w:tc>
          <w:tcPr>
            <w:tcW w:w="622" w:type="pct"/>
          </w:tcPr>
          <w:p w14:paraId="3695D3D8" w14:textId="77777777" w:rsidR="00A44618" w:rsidRPr="00955B3B" w:rsidRDefault="00A44618" w:rsidP="00CA76BD">
            <w:pPr>
              <w:jc w:val="both"/>
              <w:rPr>
                <w:rFonts w:ascii="Calibri" w:hAnsi="Calibri" w:cs="Calibri"/>
                <w:b/>
                <w:bCs/>
                <w:lang w:val="en-GB"/>
              </w:rPr>
            </w:pPr>
          </w:p>
        </w:tc>
      </w:tr>
      <w:tr w:rsidR="00A44618" w:rsidRPr="00955B3B" w14:paraId="245399CE" w14:textId="77777777" w:rsidTr="00CA76BD">
        <w:tc>
          <w:tcPr>
            <w:tcW w:w="338" w:type="pct"/>
            <w:vMerge w:val="restart"/>
          </w:tcPr>
          <w:p w14:paraId="179E5B99" w14:textId="77777777" w:rsidR="00A44618" w:rsidRPr="00955B3B" w:rsidRDefault="00A44618" w:rsidP="00CA76BD">
            <w:pPr>
              <w:jc w:val="both"/>
              <w:rPr>
                <w:rFonts w:ascii="Calibri" w:hAnsi="Calibri" w:cs="Calibri"/>
                <w:lang w:val="en-GB"/>
              </w:rPr>
            </w:pPr>
            <w:r w:rsidRPr="00955B3B">
              <w:rPr>
                <w:rFonts w:ascii="Calibri" w:hAnsi="Calibri" w:cs="Calibri"/>
                <w:lang w:val="en-GB"/>
              </w:rPr>
              <w:t>C2.1</w:t>
            </w:r>
          </w:p>
        </w:tc>
        <w:tc>
          <w:tcPr>
            <w:tcW w:w="825" w:type="pct"/>
            <w:vMerge w:val="restart"/>
          </w:tcPr>
          <w:p w14:paraId="312CAB90" w14:textId="77777777" w:rsidR="00A44618" w:rsidRPr="00955B3B" w:rsidRDefault="00A44618" w:rsidP="00CA76BD">
            <w:pPr>
              <w:jc w:val="both"/>
              <w:rPr>
                <w:rFonts w:ascii="Calibri" w:hAnsi="Calibri" w:cs="Calibri"/>
                <w:lang w:val="en-GB"/>
              </w:rPr>
            </w:pPr>
            <w:r w:rsidRPr="00955B3B">
              <w:rPr>
                <w:rFonts w:ascii="Calibri" w:hAnsi="Calibri" w:cs="Calibri"/>
                <w:lang w:val="en-GB"/>
              </w:rPr>
              <w:t>To what extent</w:t>
            </w:r>
            <w:r w:rsidRPr="00955B3B">
              <w:rPr>
                <w:rFonts w:ascii="Calibri" w:hAnsi="Calibri" w:cs="Calibri"/>
                <w:lang w:val="en-GB"/>
              </w:rPr>
              <w:cr/>
              <w:t xml:space="preserve"> is the</w:t>
            </w:r>
            <w:r w:rsidRPr="00955B3B">
              <w:rPr>
                <w:rFonts w:ascii="Calibri" w:hAnsi="Calibri" w:cs="Calibri"/>
                <w:lang w:val="en-GB"/>
              </w:rPr>
              <w:cr/>
              <w:t xml:space="preserve"> partnership </w:t>
            </w:r>
            <w:r w:rsidRPr="00955B3B">
              <w:rPr>
                <w:rFonts w:ascii="Calibri" w:hAnsi="Calibri" w:cs="Calibri"/>
                <w:lang w:val="en-GB"/>
              </w:rPr>
              <w:cr/>
              <w:t>composition</w:t>
            </w:r>
            <w:r w:rsidRPr="00955B3B">
              <w:rPr>
                <w:rFonts w:ascii="Calibri" w:hAnsi="Calibri" w:cs="Calibri"/>
                <w:lang w:val="en-GB"/>
              </w:rPr>
              <w:cr/>
              <w:t xml:space="preserve"> relevant for the</w:t>
            </w:r>
            <w:r w:rsidRPr="00955B3B">
              <w:rPr>
                <w:rFonts w:ascii="Calibri" w:hAnsi="Calibri" w:cs="Calibri"/>
                <w:lang w:val="en-GB"/>
              </w:rPr>
              <w:cr/>
              <w:t xml:space="preserve"> proposed </w:t>
            </w:r>
            <w:r w:rsidRPr="00955B3B">
              <w:rPr>
                <w:rFonts w:ascii="Calibri" w:hAnsi="Calibri" w:cs="Calibri"/>
                <w:lang w:val="en-GB"/>
              </w:rPr>
              <w:cr/>
              <w:t>project?</w:t>
            </w:r>
          </w:p>
        </w:tc>
        <w:tc>
          <w:tcPr>
            <w:tcW w:w="2684" w:type="pct"/>
          </w:tcPr>
          <w:p w14:paraId="19BE88E2" w14:textId="77777777" w:rsidR="00A44618" w:rsidRPr="00955B3B" w:rsidRDefault="00A44618" w:rsidP="00CA76BD">
            <w:pPr>
              <w:jc w:val="both"/>
              <w:rPr>
                <w:rFonts w:ascii="Calibri" w:hAnsi="Calibri" w:cs="Calibri"/>
                <w:lang w:val="en-GB"/>
              </w:rPr>
            </w:pPr>
            <w:r w:rsidRPr="00955B3B">
              <w:rPr>
                <w:rFonts w:ascii="Calibri" w:hAnsi="Calibri" w:cs="Calibri"/>
                <w:lang w:val="en-GB"/>
              </w:rPr>
              <w:t>The small project involves the relevant actors needed to address the common challenge/joint asset and the objectives specified.</w:t>
            </w:r>
          </w:p>
        </w:tc>
        <w:tc>
          <w:tcPr>
            <w:tcW w:w="530" w:type="pct"/>
          </w:tcPr>
          <w:p w14:paraId="3D960A36" w14:textId="77777777" w:rsidR="00A44618" w:rsidRPr="00955B3B" w:rsidRDefault="00A44618" w:rsidP="00CA76BD">
            <w:pPr>
              <w:jc w:val="both"/>
              <w:rPr>
                <w:rFonts w:ascii="Calibri" w:hAnsi="Calibri" w:cs="Calibri"/>
                <w:lang w:val="en-GB"/>
              </w:rPr>
            </w:pPr>
          </w:p>
        </w:tc>
        <w:tc>
          <w:tcPr>
            <w:tcW w:w="622" w:type="pct"/>
          </w:tcPr>
          <w:p w14:paraId="401297BA" w14:textId="77777777" w:rsidR="00A44618" w:rsidRPr="00955B3B" w:rsidRDefault="00A44618" w:rsidP="00CA76BD">
            <w:pPr>
              <w:jc w:val="both"/>
              <w:rPr>
                <w:rFonts w:ascii="Calibri" w:hAnsi="Calibri" w:cs="Calibri"/>
                <w:lang w:val="en-GB"/>
              </w:rPr>
            </w:pPr>
            <w:r w:rsidRPr="00955B3B">
              <w:rPr>
                <w:rFonts w:ascii="Calibri" w:hAnsi="Calibri" w:cs="Calibri"/>
                <w:lang w:val="en-GB"/>
              </w:rPr>
              <w:t xml:space="preserve">A2 </w:t>
            </w:r>
          </w:p>
        </w:tc>
      </w:tr>
      <w:tr w:rsidR="00A44618" w:rsidRPr="00955B3B" w14:paraId="3120A62D" w14:textId="77777777" w:rsidTr="00CA76BD">
        <w:tc>
          <w:tcPr>
            <w:tcW w:w="338" w:type="pct"/>
            <w:vMerge/>
          </w:tcPr>
          <w:p w14:paraId="36404881" w14:textId="77777777" w:rsidR="00A44618" w:rsidRPr="00955B3B" w:rsidRDefault="00A44618" w:rsidP="00CA76BD">
            <w:pPr>
              <w:jc w:val="both"/>
              <w:rPr>
                <w:rFonts w:ascii="Calibri" w:hAnsi="Calibri" w:cs="Calibri"/>
                <w:lang w:val="en-GB"/>
              </w:rPr>
            </w:pPr>
          </w:p>
        </w:tc>
        <w:tc>
          <w:tcPr>
            <w:tcW w:w="825" w:type="pct"/>
            <w:vMerge/>
          </w:tcPr>
          <w:p w14:paraId="5B2A6071" w14:textId="77777777" w:rsidR="00A44618" w:rsidRPr="00955B3B" w:rsidRDefault="00A44618" w:rsidP="00CA76BD">
            <w:pPr>
              <w:jc w:val="both"/>
              <w:rPr>
                <w:rFonts w:ascii="Calibri" w:hAnsi="Calibri" w:cs="Calibri"/>
                <w:lang w:val="en-GB"/>
              </w:rPr>
            </w:pPr>
          </w:p>
        </w:tc>
        <w:tc>
          <w:tcPr>
            <w:tcW w:w="2684" w:type="pct"/>
          </w:tcPr>
          <w:p w14:paraId="03C2B841" w14:textId="77777777" w:rsidR="00A44618" w:rsidRPr="00955B3B" w:rsidRDefault="00A44618" w:rsidP="00CA76BD">
            <w:pPr>
              <w:jc w:val="both"/>
              <w:rPr>
                <w:rFonts w:ascii="Calibri" w:hAnsi="Calibri" w:cs="Calibri"/>
                <w:lang w:val="en-GB"/>
              </w:rPr>
            </w:pPr>
            <w:r w:rsidRPr="00955B3B">
              <w:rPr>
                <w:rFonts w:ascii="Calibri" w:hAnsi="Calibri" w:cs="Calibri"/>
                <w:lang w:val="en-GB"/>
              </w:rPr>
              <w:t>The project partnership:</w:t>
            </w:r>
          </w:p>
          <w:p w14:paraId="602349FD" w14:textId="77777777" w:rsidR="00A44618" w:rsidRPr="00955B3B" w:rsidRDefault="00A44618" w:rsidP="00A44618">
            <w:pPr>
              <w:pStyle w:val="Odlomakpopisa"/>
              <w:numPr>
                <w:ilvl w:val="0"/>
                <w:numId w:val="41"/>
              </w:numPr>
              <w:jc w:val="both"/>
              <w:rPr>
                <w:rFonts w:ascii="Calibri" w:hAnsi="Calibri" w:cs="Calibri"/>
                <w:b/>
                <w:bCs/>
                <w:lang w:val="en-GB"/>
              </w:rPr>
            </w:pPr>
            <w:r w:rsidRPr="00955B3B">
              <w:rPr>
                <w:rFonts w:ascii="Calibri" w:hAnsi="Calibri" w:cs="Calibri"/>
                <w:b/>
                <w:bCs/>
                <w:lang w:val="en-GB"/>
              </w:rPr>
              <w:t>if SP consist of two (2) FRs from two (2) participating countries in the Programme area (0 points)</w:t>
            </w:r>
          </w:p>
          <w:p w14:paraId="04F4E1A0" w14:textId="77777777" w:rsidR="00A44618" w:rsidRPr="00955B3B" w:rsidRDefault="00A44618" w:rsidP="00A44618">
            <w:pPr>
              <w:pStyle w:val="Odlomakpopisa"/>
              <w:numPr>
                <w:ilvl w:val="0"/>
                <w:numId w:val="41"/>
              </w:numPr>
              <w:jc w:val="both"/>
              <w:rPr>
                <w:rFonts w:ascii="Calibri" w:hAnsi="Calibri" w:cs="Calibri"/>
                <w:b/>
                <w:bCs/>
                <w:lang w:val="en-GB"/>
              </w:rPr>
            </w:pPr>
            <w:r w:rsidRPr="00955B3B">
              <w:rPr>
                <w:rFonts w:ascii="Calibri" w:hAnsi="Calibri" w:cs="Calibri"/>
                <w:b/>
                <w:bCs/>
                <w:lang w:val="en-GB"/>
              </w:rPr>
              <w:t>if SP consist of three (3) or more FRs from three (3) participating countries in the Programme area (5 points)</w:t>
            </w:r>
          </w:p>
        </w:tc>
        <w:tc>
          <w:tcPr>
            <w:tcW w:w="530" w:type="pct"/>
          </w:tcPr>
          <w:p w14:paraId="4180637C" w14:textId="77777777" w:rsidR="00A44618" w:rsidRPr="00955B3B" w:rsidRDefault="00A44618" w:rsidP="00CA76BD">
            <w:pPr>
              <w:jc w:val="both"/>
              <w:rPr>
                <w:rFonts w:ascii="Calibri" w:hAnsi="Calibri" w:cs="Calibri"/>
                <w:lang w:val="en-GB"/>
              </w:rPr>
            </w:pPr>
          </w:p>
        </w:tc>
        <w:tc>
          <w:tcPr>
            <w:tcW w:w="622" w:type="pct"/>
          </w:tcPr>
          <w:p w14:paraId="757553E6" w14:textId="77777777" w:rsidR="00A44618" w:rsidRPr="00955B3B" w:rsidRDefault="00A44618" w:rsidP="00CA76BD">
            <w:pPr>
              <w:jc w:val="both"/>
              <w:rPr>
                <w:rFonts w:ascii="Calibri" w:hAnsi="Calibri" w:cs="Calibri"/>
                <w:lang w:val="en-GB"/>
              </w:rPr>
            </w:pPr>
            <w:r w:rsidRPr="00955B3B">
              <w:rPr>
                <w:rFonts w:ascii="Calibri" w:hAnsi="Calibri" w:cs="Calibri"/>
                <w:lang w:val="en-GB"/>
              </w:rPr>
              <w:t>B1.3, C2 and C4</w:t>
            </w:r>
          </w:p>
        </w:tc>
      </w:tr>
      <w:tr w:rsidR="00A44618" w:rsidRPr="00955B3B" w14:paraId="359CFE4C" w14:textId="77777777" w:rsidTr="00CA76BD">
        <w:tc>
          <w:tcPr>
            <w:tcW w:w="338" w:type="pct"/>
            <w:vMerge/>
          </w:tcPr>
          <w:p w14:paraId="4C93DD7F" w14:textId="77777777" w:rsidR="00A44618" w:rsidRPr="00955B3B" w:rsidRDefault="00A44618" w:rsidP="00CA76BD">
            <w:pPr>
              <w:jc w:val="both"/>
              <w:rPr>
                <w:rFonts w:ascii="Calibri" w:hAnsi="Calibri" w:cs="Calibri"/>
                <w:lang w:val="en-GB"/>
              </w:rPr>
            </w:pPr>
          </w:p>
        </w:tc>
        <w:tc>
          <w:tcPr>
            <w:tcW w:w="825" w:type="pct"/>
            <w:vMerge/>
          </w:tcPr>
          <w:p w14:paraId="5FA5201C" w14:textId="77777777" w:rsidR="00A44618" w:rsidRPr="00955B3B" w:rsidRDefault="00A44618" w:rsidP="00CA76BD">
            <w:pPr>
              <w:jc w:val="both"/>
              <w:rPr>
                <w:rFonts w:ascii="Calibri" w:hAnsi="Calibri" w:cs="Calibri"/>
                <w:lang w:val="en-GB"/>
              </w:rPr>
            </w:pPr>
          </w:p>
        </w:tc>
        <w:tc>
          <w:tcPr>
            <w:tcW w:w="2684" w:type="pct"/>
          </w:tcPr>
          <w:p w14:paraId="5CCDBD3E" w14:textId="77777777" w:rsidR="00A44618" w:rsidRPr="00955B3B" w:rsidRDefault="00A44618" w:rsidP="00CA76BD">
            <w:pPr>
              <w:jc w:val="both"/>
              <w:rPr>
                <w:rFonts w:ascii="Calibri" w:hAnsi="Calibri" w:cs="Calibri"/>
                <w:lang w:val="en-GB"/>
              </w:rPr>
            </w:pPr>
            <w:r w:rsidRPr="00955B3B">
              <w:rPr>
                <w:rFonts w:ascii="Calibri" w:hAnsi="Calibri" w:cs="Calibri"/>
                <w:lang w:val="en-GB"/>
              </w:rPr>
              <w:t>All partners play a defined role in the</w:t>
            </w:r>
            <w:r w:rsidRPr="00955B3B">
              <w:rPr>
                <w:rFonts w:ascii="Calibri" w:hAnsi="Calibri" w:cs="Calibri"/>
                <w:lang w:val="en-GB"/>
              </w:rPr>
              <w:cr/>
              <w:t xml:space="preserve"> partnership and the Programme territory benefits</w:t>
            </w:r>
            <w:r w:rsidRPr="00955B3B">
              <w:rPr>
                <w:rFonts w:ascii="Calibri" w:hAnsi="Calibri" w:cs="Calibri"/>
                <w:lang w:val="en-GB"/>
              </w:rPr>
              <w:cr/>
              <w:t xml:space="preserve"> from this cooperation.</w:t>
            </w:r>
          </w:p>
        </w:tc>
        <w:tc>
          <w:tcPr>
            <w:tcW w:w="530" w:type="pct"/>
          </w:tcPr>
          <w:p w14:paraId="5BE1E304" w14:textId="77777777" w:rsidR="00A44618" w:rsidRPr="00955B3B" w:rsidRDefault="00A44618" w:rsidP="00CA76BD">
            <w:pPr>
              <w:jc w:val="both"/>
              <w:rPr>
                <w:rFonts w:ascii="Calibri" w:hAnsi="Calibri" w:cs="Calibri"/>
                <w:lang w:val="en-GB"/>
              </w:rPr>
            </w:pPr>
          </w:p>
        </w:tc>
        <w:tc>
          <w:tcPr>
            <w:tcW w:w="622" w:type="pct"/>
          </w:tcPr>
          <w:p w14:paraId="03CEF516" w14:textId="77777777" w:rsidR="00A44618" w:rsidRPr="00955B3B" w:rsidRDefault="00A44618" w:rsidP="00CA76BD">
            <w:pPr>
              <w:jc w:val="both"/>
              <w:rPr>
                <w:rFonts w:ascii="Calibri" w:hAnsi="Calibri" w:cs="Calibri"/>
                <w:lang w:val="en-GB"/>
              </w:rPr>
            </w:pPr>
            <w:r w:rsidRPr="00955B3B">
              <w:rPr>
                <w:rFonts w:ascii="Calibri" w:hAnsi="Calibri" w:cs="Calibri"/>
                <w:lang w:val="en-GB"/>
              </w:rPr>
              <w:t>C1.2, C1.3 and C4</w:t>
            </w:r>
          </w:p>
        </w:tc>
      </w:tr>
      <w:tr w:rsidR="00A44618" w:rsidRPr="00955B3B" w14:paraId="6587CF7C" w14:textId="77777777" w:rsidTr="00CA76BD">
        <w:tc>
          <w:tcPr>
            <w:tcW w:w="338" w:type="pct"/>
            <w:vMerge/>
          </w:tcPr>
          <w:p w14:paraId="62D47104" w14:textId="77777777" w:rsidR="00A44618" w:rsidRPr="00955B3B" w:rsidRDefault="00A44618" w:rsidP="00CA76BD">
            <w:pPr>
              <w:jc w:val="both"/>
              <w:rPr>
                <w:rFonts w:ascii="Calibri" w:hAnsi="Calibri" w:cs="Calibri"/>
                <w:lang w:val="en-GB"/>
              </w:rPr>
            </w:pPr>
          </w:p>
        </w:tc>
        <w:tc>
          <w:tcPr>
            <w:tcW w:w="825" w:type="pct"/>
            <w:vMerge/>
          </w:tcPr>
          <w:p w14:paraId="0B008444" w14:textId="77777777" w:rsidR="00A44618" w:rsidRPr="00955B3B" w:rsidRDefault="00A44618" w:rsidP="00CA76BD">
            <w:pPr>
              <w:jc w:val="both"/>
              <w:rPr>
                <w:rFonts w:ascii="Calibri" w:hAnsi="Calibri" w:cs="Calibri"/>
                <w:lang w:val="en-GB"/>
              </w:rPr>
            </w:pPr>
          </w:p>
        </w:tc>
        <w:tc>
          <w:tcPr>
            <w:tcW w:w="2684" w:type="pct"/>
          </w:tcPr>
          <w:p w14:paraId="2DDEE811" w14:textId="77777777" w:rsidR="00A44618" w:rsidRPr="00955B3B" w:rsidRDefault="00A44618" w:rsidP="00CA76BD">
            <w:pPr>
              <w:jc w:val="both"/>
              <w:rPr>
                <w:rFonts w:ascii="Calibri" w:hAnsi="Calibri" w:cs="Calibri"/>
                <w:lang w:val="en-GB"/>
              </w:rPr>
            </w:pPr>
            <w:r w:rsidRPr="00955B3B">
              <w:rPr>
                <w:rFonts w:ascii="Calibri" w:hAnsi="Calibri" w:cs="Calibri"/>
                <w:lang w:val="en-GB"/>
              </w:rPr>
              <w:t>The project partnership consists of partners (FRs) that complement each other.</w:t>
            </w:r>
          </w:p>
        </w:tc>
        <w:tc>
          <w:tcPr>
            <w:tcW w:w="530" w:type="pct"/>
          </w:tcPr>
          <w:p w14:paraId="5B7992F7" w14:textId="77777777" w:rsidR="00A44618" w:rsidRPr="00955B3B" w:rsidRDefault="00A44618" w:rsidP="00CA76BD">
            <w:pPr>
              <w:jc w:val="both"/>
              <w:rPr>
                <w:rFonts w:ascii="Calibri" w:hAnsi="Calibri" w:cs="Calibri"/>
                <w:lang w:val="en-GB"/>
              </w:rPr>
            </w:pPr>
          </w:p>
        </w:tc>
        <w:tc>
          <w:tcPr>
            <w:tcW w:w="622" w:type="pct"/>
          </w:tcPr>
          <w:p w14:paraId="6207EFCF" w14:textId="77777777" w:rsidR="00A44618" w:rsidRPr="00955B3B" w:rsidRDefault="00A44618" w:rsidP="00CA76BD">
            <w:pPr>
              <w:jc w:val="both"/>
              <w:rPr>
                <w:rFonts w:ascii="Calibri" w:hAnsi="Calibri" w:cs="Calibri"/>
                <w:lang w:val="en-GB"/>
              </w:rPr>
            </w:pPr>
            <w:r w:rsidRPr="00955B3B">
              <w:rPr>
                <w:rFonts w:ascii="Calibri" w:hAnsi="Calibri" w:cs="Calibri"/>
                <w:lang w:val="en-GB"/>
              </w:rPr>
              <w:t>C1.2, C1.3 and C4</w:t>
            </w:r>
          </w:p>
        </w:tc>
      </w:tr>
      <w:tr w:rsidR="00A44618" w:rsidRPr="00955B3B" w14:paraId="40C88800" w14:textId="77777777" w:rsidTr="00CA76BD">
        <w:tc>
          <w:tcPr>
            <w:tcW w:w="338" w:type="pct"/>
            <w:vMerge/>
          </w:tcPr>
          <w:p w14:paraId="262FA87B" w14:textId="77777777" w:rsidR="00A44618" w:rsidRPr="00955B3B" w:rsidRDefault="00A44618" w:rsidP="00CA76BD">
            <w:pPr>
              <w:jc w:val="both"/>
              <w:rPr>
                <w:rFonts w:ascii="Calibri" w:hAnsi="Calibri" w:cs="Calibri"/>
                <w:lang w:val="en-GB"/>
              </w:rPr>
            </w:pPr>
          </w:p>
        </w:tc>
        <w:tc>
          <w:tcPr>
            <w:tcW w:w="825" w:type="pct"/>
            <w:vMerge/>
          </w:tcPr>
          <w:p w14:paraId="0D5F47C2" w14:textId="77777777" w:rsidR="00A44618" w:rsidRPr="00955B3B" w:rsidRDefault="00A44618" w:rsidP="00CA76BD">
            <w:pPr>
              <w:jc w:val="both"/>
              <w:rPr>
                <w:rFonts w:ascii="Calibri" w:hAnsi="Calibri" w:cs="Calibri"/>
                <w:lang w:val="en-GB"/>
              </w:rPr>
            </w:pPr>
          </w:p>
        </w:tc>
        <w:tc>
          <w:tcPr>
            <w:tcW w:w="2684" w:type="pct"/>
          </w:tcPr>
          <w:p w14:paraId="1B50A57C" w14:textId="77777777" w:rsidR="00A44618" w:rsidRPr="00955B3B" w:rsidRDefault="00A44618" w:rsidP="00CA76BD">
            <w:pPr>
              <w:jc w:val="both"/>
              <w:rPr>
                <w:rFonts w:ascii="Calibri" w:hAnsi="Calibri" w:cs="Calibri"/>
                <w:lang w:val="en-GB"/>
              </w:rPr>
            </w:pPr>
            <w:r w:rsidRPr="00955B3B">
              <w:rPr>
                <w:rFonts w:ascii="Calibri" w:hAnsi="Calibri" w:cs="Calibri"/>
                <w:lang w:val="en-GB"/>
              </w:rPr>
              <w:t xml:space="preserve">Distribution of tasks among FRs </w:t>
            </w:r>
            <w:r w:rsidRPr="00955B3B">
              <w:rPr>
                <w:rFonts w:ascii="Calibri" w:hAnsi="Calibri" w:cs="Calibri"/>
                <w:lang w:val="en-GB"/>
              </w:rPr>
              <w:cr/>
              <w:t>is appropriate (e.g., sharing of tasks is</w:t>
            </w:r>
            <w:r w:rsidRPr="00955B3B">
              <w:rPr>
                <w:rFonts w:ascii="Calibri" w:hAnsi="Calibri" w:cs="Calibri"/>
                <w:lang w:val="en-GB"/>
              </w:rPr>
              <w:cr/>
              <w:t xml:space="preserve"> clear, logical, etc.).</w:t>
            </w:r>
          </w:p>
        </w:tc>
        <w:tc>
          <w:tcPr>
            <w:tcW w:w="530" w:type="pct"/>
          </w:tcPr>
          <w:p w14:paraId="7FE94EE0" w14:textId="77777777" w:rsidR="00A44618" w:rsidRPr="00955B3B" w:rsidRDefault="00A44618" w:rsidP="00CA76BD">
            <w:pPr>
              <w:jc w:val="both"/>
              <w:rPr>
                <w:rFonts w:ascii="Calibri" w:hAnsi="Calibri" w:cs="Calibri"/>
                <w:color w:val="FF0000"/>
                <w:lang w:val="en-GB"/>
              </w:rPr>
            </w:pPr>
          </w:p>
        </w:tc>
        <w:tc>
          <w:tcPr>
            <w:tcW w:w="622" w:type="pct"/>
          </w:tcPr>
          <w:p w14:paraId="3483D67F" w14:textId="77777777" w:rsidR="00A44618" w:rsidRPr="00955B3B" w:rsidRDefault="00A44618" w:rsidP="00CA76BD">
            <w:pPr>
              <w:jc w:val="both"/>
              <w:rPr>
                <w:rFonts w:ascii="Calibri" w:hAnsi="Calibri" w:cs="Calibri"/>
                <w:lang w:val="en-GB"/>
              </w:rPr>
            </w:pPr>
            <w:r w:rsidRPr="00955B3B">
              <w:rPr>
                <w:rFonts w:ascii="Calibri" w:hAnsi="Calibri" w:cs="Calibri"/>
                <w:lang w:val="en-GB"/>
              </w:rPr>
              <w:t>C1.3, C4 and D</w:t>
            </w:r>
          </w:p>
        </w:tc>
      </w:tr>
      <w:tr w:rsidR="00A44618" w:rsidRPr="00955B3B" w14:paraId="472B4B85" w14:textId="77777777" w:rsidTr="00CA76BD">
        <w:tc>
          <w:tcPr>
            <w:tcW w:w="338" w:type="pct"/>
            <w:vMerge/>
          </w:tcPr>
          <w:p w14:paraId="681634E0" w14:textId="77777777" w:rsidR="00A44618" w:rsidRPr="00955B3B" w:rsidRDefault="00A44618" w:rsidP="00CA76BD">
            <w:pPr>
              <w:jc w:val="both"/>
              <w:rPr>
                <w:rFonts w:ascii="Calibri" w:hAnsi="Calibri" w:cs="Calibri"/>
                <w:lang w:val="en-GB"/>
              </w:rPr>
            </w:pPr>
          </w:p>
        </w:tc>
        <w:tc>
          <w:tcPr>
            <w:tcW w:w="825" w:type="pct"/>
            <w:vMerge/>
          </w:tcPr>
          <w:p w14:paraId="36F75D27" w14:textId="77777777" w:rsidR="00A44618" w:rsidRPr="00955B3B" w:rsidRDefault="00A44618" w:rsidP="00CA76BD">
            <w:pPr>
              <w:jc w:val="both"/>
              <w:rPr>
                <w:rFonts w:ascii="Calibri" w:hAnsi="Calibri" w:cs="Calibri"/>
                <w:lang w:val="en-GB"/>
              </w:rPr>
            </w:pPr>
          </w:p>
        </w:tc>
        <w:tc>
          <w:tcPr>
            <w:tcW w:w="2684" w:type="pct"/>
          </w:tcPr>
          <w:p w14:paraId="4ABD6A99" w14:textId="77777777" w:rsidR="00A44618" w:rsidRPr="00955B3B" w:rsidRDefault="00A44618" w:rsidP="00CA76BD">
            <w:pPr>
              <w:jc w:val="both"/>
              <w:rPr>
                <w:rFonts w:ascii="Calibri" w:hAnsi="Calibri" w:cs="Calibri"/>
                <w:lang w:val="en-GB"/>
              </w:rPr>
            </w:pPr>
            <w:r w:rsidRPr="00955B3B">
              <w:rPr>
                <w:rFonts w:ascii="Calibri" w:hAnsi="Calibri" w:cs="Calibri"/>
                <w:lang w:val="en-GB"/>
              </w:rPr>
              <w:t>The structure of partnership, FRs’ role in project implementation and contribution to the project is well described and explained.</w:t>
            </w:r>
          </w:p>
        </w:tc>
        <w:tc>
          <w:tcPr>
            <w:tcW w:w="530" w:type="pct"/>
          </w:tcPr>
          <w:p w14:paraId="5FAF49B8" w14:textId="77777777" w:rsidR="00A44618" w:rsidRPr="00955B3B" w:rsidRDefault="00A44618" w:rsidP="00CA76BD">
            <w:pPr>
              <w:jc w:val="both"/>
              <w:rPr>
                <w:rFonts w:ascii="Calibri" w:hAnsi="Calibri" w:cs="Calibri"/>
                <w:lang w:val="en-GB"/>
              </w:rPr>
            </w:pPr>
          </w:p>
        </w:tc>
        <w:tc>
          <w:tcPr>
            <w:tcW w:w="622" w:type="pct"/>
          </w:tcPr>
          <w:p w14:paraId="62AC0563" w14:textId="77777777" w:rsidR="00A44618" w:rsidRPr="00955B3B" w:rsidRDefault="00A44618" w:rsidP="00CA76BD">
            <w:pPr>
              <w:jc w:val="both"/>
              <w:rPr>
                <w:rFonts w:ascii="Calibri" w:hAnsi="Calibri" w:cs="Calibri"/>
                <w:lang w:val="en-GB"/>
              </w:rPr>
            </w:pPr>
            <w:r w:rsidRPr="00955B3B">
              <w:rPr>
                <w:rFonts w:ascii="Calibri" w:hAnsi="Calibri" w:cs="Calibri"/>
                <w:lang w:val="en-GB"/>
              </w:rPr>
              <w:t>C4</w:t>
            </w:r>
          </w:p>
          <w:p w14:paraId="7C57963B" w14:textId="77777777" w:rsidR="00A44618" w:rsidRPr="00955B3B" w:rsidRDefault="00A44618" w:rsidP="00CA76BD">
            <w:pPr>
              <w:jc w:val="both"/>
              <w:rPr>
                <w:rFonts w:ascii="Calibri" w:hAnsi="Calibri" w:cs="Calibri"/>
                <w:lang w:val="en-GB"/>
              </w:rPr>
            </w:pPr>
          </w:p>
        </w:tc>
      </w:tr>
      <w:tr w:rsidR="00A44618" w:rsidRPr="00955B3B" w14:paraId="79383AF4" w14:textId="77777777" w:rsidTr="00CA76BD">
        <w:tc>
          <w:tcPr>
            <w:tcW w:w="3848" w:type="pct"/>
            <w:gridSpan w:val="3"/>
          </w:tcPr>
          <w:p w14:paraId="62FD1158" w14:textId="77777777" w:rsidR="00A44618" w:rsidRPr="00955B3B" w:rsidRDefault="00A44618" w:rsidP="00CA76BD">
            <w:pPr>
              <w:jc w:val="right"/>
              <w:rPr>
                <w:rFonts w:ascii="Calibri" w:hAnsi="Calibri" w:cs="Calibri"/>
                <w:lang w:val="en-GB"/>
              </w:rPr>
            </w:pPr>
            <w:r w:rsidRPr="00955B3B">
              <w:rPr>
                <w:rFonts w:ascii="Calibri" w:hAnsi="Calibri" w:cs="Calibri"/>
                <w:lang w:val="en-GB"/>
              </w:rPr>
              <w:t>SCORE</w:t>
            </w:r>
          </w:p>
        </w:tc>
        <w:tc>
          <w:tcPr>
            <w:tcW w:w="530" w:type="pct"/>
          </w:tcPr>
          <w:p w14:paraId="218F499E" w14:textId="77777777" w:rsidR="00A44618" w:rsidRPr="00955B3B" w:rsidRDefault="00A44618" w:rsidP="00CA76BD">
            <w:pPr>
              <w:jc w:val="both"/>
              <w:rPr>
                <w:rFonts w:ascii="Calibri" w:hAnsi="Calibri" w:cs="Calibri"/>
                <w:lang w:val="en-GB"/>
              </w:rPr>
            </w:pPr>
          </w:p>
        </w:tc>
        <w:tc>
          <w:tcPr>
            <w:tcW w:w="622" w:type="pct"/>
          </w:tcPr>
          <w:p w14:paraId="1107F46A" w14:textId="77777777" w:rsidR="00A44618" w:rsidRPr="00955B3B" w:rsidRDefault="00A44618" w:rsidP="00CA76BD">
            <w:pPr>
              <w:jc w:val="both"/>
              <w:rPr>
                <w:rFonts w:ascii="Calibri" w:hAnsi="Calibri" w:cs="Calibri"/>
                <w:lang w:val="en-GB"/>
              </w:rPr>
            </w:pPr>
          </w:p>
        </w:tc>
      </w:tr>
    </w:tbl>
    <w:p w14:paraId="28775AC2" w14:textId="77777777" w:rsidR="00615D61" w:rsidRPr="00955B3B" w:rsidRDefault="00615D61" w:rsidP="00615D61">
      <w:pPr>
        <w:jc w:val="both"/>
        <w:rPr>
          <w:rFonts w:ascii="Calibri" w:hAnsi="Calibri" w:cs="Calibri"/>
          <w:lang w:val="en-GB"/>
        </w:rPr>
      </w:pPr>
      <w:r w:rsidRPr="00955B3B">
        <w:rPr>
          <w:rFonts w:ascii="Calibri" w:hAnsi="Calibri" w:cs="Calibri"/>
          <w:lang w:val="en-GB"/>
        </w:rPr>
        <w:t xml:space="preserve">Maximum score is 30 points, 30% </w:t>
      </w:r>
    </w:p>
    <w:p w14:paraId="05E17EB3" w14:textId="77777777" w:rsidR="00615D61" w:rsidRPr="00955B3B" w:rsidRDefault="00615D61" w:rsidP="00615D61">
      <w:pPr>
        <w:jc w:val="both"/>
        <w:rPr>
          <w:rFonts w:ascii="Calibri" w:hAnsi="Calibri" w:cs="Calibri"/>
          <w:lang w:val="en-GB"/>
        </w:rPr>
      </w:pPr>
    </w:p>
    <w:p w14:paraId="36C651AD" w14:textId="77777777" w:rsidR="00615D61" w:rsidRPr="00955B3B" w:rsidRDefault="00615D61" w:rsidP="00615D61">
      <w:pPr>
        <w:jc w:val="both"/>
        <w:rPr>
          <w:rFonts w:ascii="Calibri" w:hAnsi="Calibri" w:cs="Calibri"/>
          <w:i/>
          <w:iCs/>
          <w:lang w:val="en-GB"/>
        </w:rPr>
      </w:pPr>
      <w:r w:rsidRPr="00955B3B">
        <w:rPr>
          <w:rFonts w:ascii="Calibri" w:hAnsi="Calibri" w:cs="Calibri"/>
          <w:i/>
          <w:iCs/>
          <w:lang w:val="en-GB"/>
        </w:rPr>
        <w:t>Table 4: Operational evaluation criteria/work plan</w:t>
      </w:r>
    </w:p>
    <w:tbl>
      <w:tblPr>
        <w:tblStyle w:val="Reetkatablice"/>
        <w:tblW w:w="5000" w:type="pct"/>
        <w:tblLook w:val="04A0" w:firstRow="1" w:lastRow="0" w:firstColumn="1" w:lastColumn="0" w:noHBand="0" w:noVBand="1"/>
      </w:tblPr>
      <w:tblGrid>
        <w:gridCol w:w="612"/>
        <w:gridCol w:w="1613"/>
        <w:gridCol w:w="4824"/>
        <w:gridCol w:w="922"/>
        <w:gridCol w:w="1089"/>
      </w:tblGrid>
      <w:tr w:rsidR="00A44618" w:rsidRPr="00955B3B" w14:paraId="06AC8618" w14:textId="77777777" w:rsidTr="00CA76BD">
        <w:tc>
          <w:tcPr>
            <w:tcW w:w="338" w:type="pct"/>
          </w:tcPr>
          <w:p w14:paraId="534EB0FA" w14:textId="77777777" w:rsidR="00A44618" w:rsidRPr="00955B3B" w:rsidRDefault="00A44618" w:rsidP="00CA76BD">
            <w:pPr>
              <w:jc w:val="both"/>
              <w:rPr>
                <w:rFonts w:ascii="Calibri" w:hAnsi="Calibri" w:cs="Calibri"/>
                <w:b/>
                <w:bCs/>
                <w:lang w:val="en-GB"/>
              </w:rPr>
            </w:pPr>
            <w:r w:rsidRPr="00955B3B">
              <w:rPr>
                <w:rFonts w:ascii="Calibri" w:hAnsi="Calibri" w:cs="Calibri"/>
                <w:b/>
                <w:bCs/>
                <w:lang w:val="en-GB"/>
              </w:rPr>
              <w:t>No</w:t>
            </w:r>
          </w:p>
        </w:tc>
        <w:tc>
          <w:tcPr>
            <w:tcW w:w="826" w:type="pct"/>
          </w:tcPr>
          <w:p w14:paraId="0CE84E26" w14:textId="77777777" w:rsidR="00A44618" w:rsidRPr="00955B3B" w:rsidRDefault="00A44618" w:rsidP="00CA76BD">
            <w:pPr>
              <w:jc w:val="both"/>
              <w:rPr>
                <w:rFonts w:ascii="Calibri" w:hAnsi="Calibri" w:cs="Calibri"/>
                <w:b/>
                <w:bCs/>
                <w:lang w:val="en-GB"/>
              </w:rPr>
            </w:pPr>
            <w:r w:rsidRPr="00955B3B">
              <w:rPr>
                <w:rFonts w:ascii="Calibri" w:hAnsi="Calibri" w:cs="Calibri"/>
                <w:b/>
                <w:bCs/>
                <w:lang w:val="en-GB"/>
              </w:rPr>
              <w:t>Evaluation question</w:t>
            </w:r>
          </w:p>
        </w:tc>
        <w:tc>
          <w:tcPr>
            <w:tcW w:w="2684" w:type="pct"/>
          </w:tcPr>
          <w:p w14:paraId="470ACDCA" w14:textId="77777777" w:rsidR="00A44618" w:rsidRPr="00955B3B" w:rsidRDefault="00A44618" w:rsidP="00CA76BD">
            <w:pPr>
              <w:jc w:val="both"/>
              <w:rPr>
                <w:rFonts w:ascii="Calibri" w:hAnsi="Calibri" w:cs="Calibri"/>
                <w:b/>
                <w:bCs/>
                <w:lang w:val="en-GB"/>
              </w:rPr>
            </w:pPr>
            <w:r w:rsidRPr="00955B3B">
              <w:rPr>
                <w:rFonts w:ascii="Calibri" w:hAnsi="Calibri" w:cs="Calibri"/>
                <w:b/>
                <w:bCs/>
                <w:lang w:val="en-GB"/>
              </w:rPr>
              <w:t>Sub-questions for evaluation</w:t>
            </w:r>
          </w:p>
        </w:tc>
        <w:tc>
          <w:tcPr>
            <w:tcW w:w="530" w:type="pct"/>
          </w:tcPr>
          <w:p w14:paraId="04858AE3" w14:textId="77777777" w:rsidR="00A44618" w:rsidRPr="00955B3B" w:rsidRDefault="00A44618" w:rsidP="00CA76BD">
            <w:pPr>
              <w:jc w:val="both"/>
              <w:rPr>
                <w:rFonts w:ascii="Calibri" w:hAnsi="Calibri" w:cs="Calibri"/>
                <w:b/>
                <w:bCs/>
                <w:lang w:val="en-GB"/>
              </w:rPr>
            </w:pPr>
            <w:r w:rsidRPr="00955B3B">
              <w:rPr>
                <w:rFonts w:ascii="Calibri" w:hAnsi="Calibri" w:cs="Calibri"/>
                <w:b/>
                <w:bCs/>
                <w:lang w:val="en-GB"/>
              </w:rPr>
              <w:t>Score</w:t>
            </w:r>
          </w:p>
        </w:tc>
        <w:tc>
          <w:tcPr>
            <w:tcW w:w="622" w:type="pct"/>
          </w:tcPr>
          <w:p w14:paraId="122DEB67" w14:textId="77777777" w:rsidR="00A44618" w:rsidRPr="00955B3B" w:rsidRDefault="00A44618" w:rsidP="00CA76BD">
            <w:pPr>
              <w:jc w:val="both"/>
              <w:rPr>
                <w:rFonts w:ascii="Calibri" w:hAnsi="Calibri" w:cs="Calibri"/>
                <w:b/>
                <w:bCs/>
                <w:lang w:val="en-GB"/>
              </w:rPr>
            </w:pPr>
            <w:r w:rsidRPr="00955B3B">
              <w:rPr>
                <w:rFonts w:ascii="Calibri" w:hAnsi="Calibri" w:cs="Calibri"/>
                <w:b/>
                <w:bCs/>
                <w:lang w:val="en-GB"/>
              </w:rPr>
              <w:t>Section in SPA form</w:t>
            </w:r>
          </w:p>
        </w:tc>
      </w:tr>
      <w:tr w:rsidR="00A44618" w:rsidRPr="00955B3B" w14:paraId="60B8D042" w14:textId="77777777" w:rsidTr="00CA76BD">
        <w:tc>
          <w:tcPr>
            <w:tcW w:w="338" w:type="pct"/>
          </w:tcPr>
          <w:p w14:paraId="23A0F8A0" w14:textId="77777777" w:rsidR="00A44618" w:rsidRPr="00955B3B" w:rsidRDefault="00A44618" w:rsidP="00CA76BD">
            <w:pPr>
              <w:jc w:val="both"/>
              <w:rPr>
                <w:rFonts w:ascii="Calibri" w:hAnsi="Calibri" w:cs="Calibri"/>
                <w:b/>
                <w:bCs/>
                <w:lang w:val="en-GB"/>
              </w:rPr>
            </w:pPr>
            <w:r w:rsidRPr="00955B3B">
              <w:rPr>
                <w:rFonts w:ascii="Calibri" w:hAnsi="Calibri" w:cs="Calibri"/>
                <w:b/>
                <w:bCs/>
                <w:lang w:val="en-GB"/>
              </w:rPr>
              <w:t>C3</w:t>
            </w:r>
          </w:p>
        </w:tc>
        <w:tc>
          <w:tcPr>
            <w:tcW w:w="826" w:type="pct"/>
          </w:tcPr>
          <w:p w14:paraId="716EC48D" w14:textId="77777777" w:rsidR="00A44618" w:rsidRPr="00955B3B" w:rsidRDefault="00A44618" w:rsidP="00CA76BD">
            <w:pPr>
              <w:jc w:val="both"/>
              <w:rPr>
                <w:rFonts w:ascii="Calibri" w:hAnsi="Calibri" w:cs="Calibri"/>
                <w:b/>
                <w:bCs/>
                <w:lang w:val="en-GB"/>
              </w:rPr>
            </w:pPr>
            <w:r w:rsidRPr="00955B3B">
              <w:rPr>
                <w:rFonts w:ascii="Calibri" w:hAnsi="Calibri" w:cs="Calibri"/>
                <w:b/>
                <w:bCs/>
                <w:lang w:val="en-GB"/>
              </w:rPr>
              <w:t>Work plan</w:t>
            </w:r>
          </w:p>
        </w:tc>
        <w:tc>
          <w:tcPr>
            <w:tcW w:w="2684" w:type="pct"/>
          </w:tcPr>
          <w:p w14:paraId="4177386E" w14:textId="77777777" w:rsidR="00A44618" w:rsidRPr="00955B3B" w:rsidRDefault="00A44618" w:rsidP="00CA76BD">
            <w:pPr>
              <w:jc w:val="both"/>
              <w:rPr>
                <w:rFonts w:ascii="Calibri" w:hAnsi="Calibri" w:cs="Calibri"/>
                <w:b/>
                <w:bCs/>
                <w:lang w:val="en-GB"/>
              </w:rPr>
            </w:pPr>
          </w:p>
        </w:tc>
        <w:tc>
          <w:tcPr>
            <w:tcW w:w="530" w:type="pct"/>
          </w:tcPr>
          <w:p w14:paraId="15BC9A52" w14:textId="77777777" w:rsidR="00A44618" w:rsidRPr="00955B3B" w:rsidRDefault="00A44618" w:rsidP="00CA76BD">
            <w:pPr>
              <w:jc w:val="both"/>
              <w:rPr>
                <w:rFonts w:ascii="Calibri" w:hAnsi="Calibri" w:cs="Calibri"/>
                <w:b/>
                <w:bCs/>
                <w:lang w:val="en-GB"/>
              </w:rPr>
            </w:pPr>
            <w:r w:rsidRPr="00955B3B">
              <w:rPr>
                <w:rFonts w:ascii="Calibri" w:hAnsi="Calibri" w:cs="Calibri"/>
                <w:b/>
                <w:bCs/>
                <w:lang w:val="en-GB"/>
              </w:rPr>
              <w:t xml:space="preserve">0 / 3 / </w:t>
            </w:r>
            <w:r w:rsidRPr="00955B3B">
              <w:rPr>
                <w:rFonts w:ascii="Calibri" w:hAnsi="Calibri" w:cs="Calibri"/>
                <w:b/>
                <w:bCs/>
                <w:lang w:val="en-GB"/>
              </w:rPr>
              <w:cr/>
              <w:t>5</w:t>
            </w:r>
          </w:p>
        </w:tc>
        <w:tc>
          <w:tcPr>
            <w:tcW w:w="622" w:type="pct"/>
          </w:tcPr>
          <w:p w14:paraId="7F7904C4" w14:textId="77777777" w:rsidR="00A44618" w:rsidRPr="00955B3B" w:rsidRDefault="00A44618" w:rsidP="00CA76BD">
            <w:pPr>
              <w:jc w:val="both"/>
              <w:rPr>
                <w:rFonts w:ascii="Calibri" w:hAnsi="Calibri" w:cs="Calibri"/>
                <w:b/>
                <w:bCs/>
                <w:lang w:val="en-GB"/>
              </w:rPr>
            </w:pPr>
          </w:p>
        </w:tc>
      </w:tr>
      <w:tr w:rsidR="00A44618" w:rsidRPr="00955B3B" w14:paraId="15AAE9D3" w14:textId="77777777" w:rsidTr="00CA76BD">
        <w:tc>
          <w:tcPr>
            <w:tcW w:w="338" w:type="pct"/>
            <w:vMerge w:val="restart"/>
          </w:tcPr>
          <w:p w14:paraId="2D1A53F6" w14:textId="77777777" w:rsidR="00A44618" w:rsidRPr="00955B3B" w:rsidRDefault="00A44618" w:rsidP="00CA76BD">
            <w:pPr>
              <w:jc w:val="both"/>
              <w:rPr>
                <w:rFonts w:ascii="Calibri" w:hAnsi="Calibri" w:cs="Calibri"/>
                <w:lang w:val="en-GB"/>
              </w:rPr>
            </w:pPr>
            <w:r w:rsidRPr="00955B3B">
              <w:rPr>
                <w:rFonts w:ascii="Calibri" w:hAnsi="Calibri" w:cs="Calibri"/>
                <w:lang w:val="en-GB"/>
              </w:rPr>
              <w:t>C3.1</w:t>
            </w:r>
          </w:p>
        </w:tc>
        <w:tc>
          <w:tcPr>
            <w:tcW w:w="826" w:type="pct"/>
            <w:vMerge w:val="restart"/>
          </w:tcPr>
          <w:p w14:paraId="6613D1FE" w14:textId="77777777" w:rsidR="00A44618" w:rsidRPr="00955B3B" w:rsidRDefault="00A44618" w:rsidP="00CA76BD">
            <w:pPr>
              <w:jc w:val="both"/>
              <w:rPr>
                <w:rFonts w:ascii="Calibri" w:hAnsi="Calibri" w:cs="Calibri"/>
                <w:lang w:val="en-GB"/>
              </w:rPr>
            </w:pPr>
            <w:r w:rsidRPr="00955B3B">
              <w:rPr>
                <w:rFonts w:ascii="Calibri" w:hAnsi="Calibri" w:cs="Calibri"/>
                <w:lang w:val="en-GB"/>
              </w:rPr>
              <w:t>To what extent</w:t>
            </w:r>
            <w:r w:rsidRPr="00955B3B">
              <w:rPr>
                <w:rFonts w:ascii="Calibri" w:hAnsi="Calibri" w:cs="Calibri"/>
                <w:lang w:val="en-GB"/>
              </w:rPr>
              <w:cr/>
              <w:t xml:space="preserve"> is the</w:t>
            </w:r>
            <w:r w:rsidRPr="00955B3B">
              <w:rPr>
                <w:rFonts w:ascii="Calibri" w:hAnsi="Calibri" w:cs="Calibri"/>
                <w:lang w:val="en-GB"/>
              </w:rPr>
              <w:cr/>
              <w:t xml:space="preserve"> work plan realistic, consistent and coherent?</w:t>
            </w:r>
          </w:p>
        </w:tc>
        <w:tc>
          <w:tcPr>
            <w:tcW w:w="2684" w:type="pct"/>
          </w:tcPr>
          <w:p w14:paraId="216BDE02" w14:textId="77777777" w:rsidR="00A44618" w:rsidRPr="00955B3B" w:rsidRDefault="00A44618" w:rsidP="00CA76BD">
            <w:pPr>
              <w:jc w:val="both"/>
              <w:rPr>
                <w:rFonts w:ascii="Calibri" w:hAnsi="Calibri" w:cs="Calibri"/>
                <w:lang w:val="en-GB"/>
              </w:rPr>
            </w:pPr>
            <w:r w:rsidRPr="00955B3B">
              <w:rPr>
                <w:rFonts w:ascii="Calibri" w:hAnsi="Calibri" w:cs="Calibri"/>
                <w:lang w:val="en-GB"/>
              </w:rPr>
              <w:t xml:space="preserve">Proposed activities are relevant </w:t>
            </w:r>
            <w:r w:rsidRPr="00955B3B">
              <w:rPr>
                <w:rFonts w:ascii="Calibri" w:hAnsi="Calibri" w:cs="Calibri"/>
                <w:lang w:val="en-GB"/>
              </w:rPr>
              <w:cr/>
              <w:t xml:space="preserve">and lead to planned outputs/deliverables and </w:t>
            </w:r>
            <w:r w:rsidRPr="00955B3B">
              <w:rPr>
                <w:rFonts w:ascii="Calibri" w:hAnsi="Calibri" w:cs="Calibri"/>
                <w:lang w:val="en-GB"/>
              </w:rPr>
              <w:cr/>
              <w:t>result.</w:t>
            </w:r>
          </w:p>
        </w:tc>
        <w:tc>
          <w:tcPr>
            <w:tcW w:w="530" w:type="pct"/>
          </w:tcPr>
          <w:p w14:paraId="4230B94F" w14:textId="77777777" w:rsidR="00A44618" w:rsidRPr="00955B3B" w:rsidRDefault="00A44618" w:rsidP="00CA76BD">
            <w:pPr>
              <w:jc w:val="both"/>
              <w:rPr>
                <w:rFonts w:ascii="Calibri" w:hAnsi="Calibri" w:cs="Calibri"/>
                <w:lang w:val="en-GB"/>
              </w:rPr>
            </w:pPr>
          </w:p>
        </w:tc>
        <w:tc>
          <w:tcPr>
            <w:tcW w:w="622" w:type="pct"/>
          </w:tcPr>
          <w:p w14:paraId="6241E995" w14:textId="77777777" w:rsidR="00A44618" w:rsidRPr="00955B3B" w:rsidRDefault="00A44618" w:rsidP="00CA76BD">
            <w:pPr>
              <w:jc w:val="both"/>
              <w:rPr>
                <w:rFonts w:ascii="Calibri" w:hAnsi="Calibri" w:cs="Calibri"/>
                <w:lang w:val="en-GB"/>
              </w:rPr>
            </w:pPr>
            <w:r w:rsidRPr="00955B3B">
              <w:rPr>
                <w:rFonts w:ascii="Calibri" w:hAnsi="Calibri" w:cs="Calibri"/>
                <w:lang w:val="en-GB"/>
              </w:rPr>
              <w:t>D 1 and D 2</w:t>
            </w:r>
          </w:p>
        </w:tc>
      </w:tr>
      <w:tr w:rsidR="00A44618" w:rsidRPr="00955B3B" w14:paraId="737C1192" w14:textId="77777777" w:rsidTr="00CA76BD">
        <w:tc>
          <w:tcPr>
            <w:tcW w:w="338" w:type="pct"/>
            <w:vMerge/>
          </w:tcPr>
          <w:p w14:paraId="58D8FE52" w14:textId="77777777" w:rsidR="00A44618" w:rsidRPr="00955B3B" w:rsidRDefault="00A44618" w:rsidP="00CA76BD">
            <w:pPr>
              <w:jc w:val="both"/>
              <w:rPr>
                <w:rFonts w:ascii="Calibri" w:hAnsi="Calibri" w:cs="Calibri"/>
                <w:lang w:val="en-GB"/>
              </w:rPr>
            </w:pPr>
          </w:p>
        </w:tc>
        <w:tc>
          <w:tcPr>
            <w:tcW w:w="826" w:type="pct"/>
            <w:vMerge/>
          </w:tcPr>
          <w:p w14:paraId="17A1723F" w14:textId="77777777" w:rsidR="00A44618" w:rsidRPr="00955B3B" w:rsidRDefault="00A44618" w:rsidP="00CA76BD">
            <w:pPr>
              <w:jc w:val="both"/>
              <w:rPr>
                <w:rFonts w:ascii="Calibri" w:hAnsi="Calibri" w:cs="Calibri"/>
                <w:lang w:val="en-GB"/>
              </w:rPr>
            </w:pPr>
          </w:p>
        </w:tc>
        <w:tc>
          <w:tcPr>
            <w:tcW w:w="2684" w:type="pct"/>
          </w:tcPr>
          <w:p w14:paraId="27A8A84A" w14:textId="77777777" w:rsidR="00A44618" w:rsidRPr="00955B3B" w:rsidRDefault="00A44618" w:rsidP="00CA76BD">
            <w:pPr>
              <w:jc w:val="both"/>
              <w:rPr>
                <w:rFonts w:ascii="Calibri" w:hAnsi="Calibri" w:cs="Calibri"/>
                <w:lang w:val="en-GB"/>
              </w:rPr>
            </w:pPr>
            <w:r w:rsidRPr="00955B3B">
              <w:rPr>
                <w:rFonts w:ascii="Calibri" w:hAnsi="Calibri" w:cs="Calibri"/>
                <w:lang w:val="en-GB"/>
              </w:rPr>
              <w:t xml:space="preserve">How well are the selected target </w:t>
            </w:r>
            <w:r w:rsidRPr="00955B3B">
              <w:rPr>
                <w:rFonts w:ascii="Calibri" w:hAnsi="Calibri" w:cs="Calibri"/>
                <w:lang w:val="en-GB"/>
              </w:rPr>
              <w:cr/>
              <w:t>groups addressed by planned</w:t>
            </w:r>
            <w:r w:rsidRPr="00955B3B">
              <w:rPr>
                <w:rFonts w:ascii="Calibri" w:hAnsi="Calibri" w:cs="Calibri"/>
                <w:lang w:val="en-GB"/>
              </w:rPr>
              <w:cr/>
              <w:t xml:space="preserve"> outputs/deliverables and results?</w:t>
            </w:r>
          </w:p>
        </w:tc>
        <w:tc>
          <w:tcPr>
            <w:tcW w:w="530" w:type="pct"/>
          </w:tcPr>
          <w:p w14:paraId="0C4CEAB7" w14:textId="77777777" w:rsidR="00A44618" w:rsidRPr="00955B3B" w:rsidRDefault="00A44618" w:rsidP="00CA76BD">
            <w:pPr>
              <w:jc w:val="both"/>
              <w:rPr>
                <w:rFonts w:ascii="Calibri" w:hAnsi="Calibri" w:cs="Calibri"/>
                <w:lang w:val="en-GB"/>
              </w:rPr>
            </w:pPr>
          </w:p>
        </w:tc>
        <w:tc>
          <w:tcPr>
            <w:tcW w:w="622" w:type="pct"/>
          </w:tcPr>
          <w:p w14:paraId="7DD51B0F" w14:textId="77777777" w:rsidR="00A44618" w:rsidRPr="00955B3B" w:rsidRDefault="00A44618" w:rsidP="00CA76BD">
            <w:pPr>
              <w:jc w:val="both"/>
              <w:rPr>
                <w:rFonts w:ascii="Calibri" w:hAnsi="Calibri" w:cs="Calibri"/>
                <w:lang w:val="en-GB"/>
              </w:rPr>
            </w:pPr>
            <w:r w:rsidRPr="00955B3B">
              <w:rPr>
                <w:rFonts w:ascii="Calibri" w:hAnsi="Calibri" w:cs="Calibri"/>
                <w:lang w:val="en-GB"/>
              </w:rPr>
              <w:t>D 1 and C2</w:t>
            </w:r>
          </w:p>
        </w:tc>
      </w:tr>
      <w:tr w:rsidR="00A44618" w:rsidRPr="00955B3B" w14:paraId="62B6DCB0" w14:textId="77777777" w:rsidTr="00CA76BD">
        <w:tc>
          <w:tcPr>
            <w:tcW w:w="338" w:type="pct"/>
          </w:tcPr>
          <w:p w14:paraId="79BB0971" w14:textId="77777777" w:rsidR="00A44618" w:rsidRPr="00955B3B" w:rsidRDefault="00A44618" w:rsidP="00CA76BD">
            <w:pPr>
              <w:jc w:val="both"/>
              <w:rPr>
                <w:rFonts w:ascii="Calibri" w:hAnsi="Calibri" w:cs="Calibri"/>
                <w:lang w:val="en-GB"/>
              </w:rPr>
            </w:pPr>
            <w:r w:rsidRPr="00955B3B">
              <w:rPr>
                <w:rFonts w:ascii="Calibri" w:hAnsi="Calibri" w:cs="Calibri"/>
                <w:lang w:val="en-GB"/>
              </w:rPr>
              <w:t>C3.2</w:t>
            </w:r>
          </w:p>
        </w:tc>
        <w:tc>
          <w:tcPr>
            <w:tcW w:w="826" w:type="pct"/>
          </w:tcPr>
          <w:p w14:paraId="17663A8D" w14:textId="77777777" w:rsidR="00A44618" w:rsidRPr="00955B3B" w:rsidRDefault="00A44618" w:rsidP="00CA76BD">
            <w:pPr>
              <w:jc w:val="both"/>
              <w:rPr>
                <w:rFonts w:ascii="Calibri" w:hAnsi="Calibri" w:cs="Calibri"/>
                <w:lang w:val="en-GB"/>
              </w:rPr>
            </w:pPr>
            <w:r w:rsidRPr="00955B3B">
              <w:rPr>
                <w:rFonts w:ascii="Calibri" w:hAnsi="Calibri" w:cs="Calibri"/>
                <w:lang w:val="en-GB"/>
              </w:rPr>
              <w:t xml:space="preserve">To what extent </w:t>
            </w:r>
            <w:r w:rsidRPr="00955B3B">
              <w:rPr>
                <w:rFonts w:ascii="Calibri" w:hAnsi="Calibri" w:cs="Calibri"/>
                <w:lang w:val="en-GB"/>
              </w:rPr>
              <w:cr/>
              <w:t xml:space="preserve">are </w:t>
            </w:r>
            <w:r w:rsidRPr="00955B3B">
              <w:rPr>
                <w:rFonts w:ascii="Calibri" w:hAnsi="Calibri" w:cs="Calibri"/>
                <w:lang w:val="en-GB"/>
              </w:rPr>
              <w:cr/>
              <w:t xml:space="preserve">communication </w:t>
            </w:r>
            <w:r w:rsidRPr="00955B3B">
              <w:rPr>
                <w:rFonts w:ascii="Calibri" w:hAnsi="Calibri" w:cs="Calibri"/>
                <w:lang w:val="en-GB"/>
              </w:rPr>
              <w:cr/>
              <w:t>activities</w:t>
            </w:r>
            <w:r w:rsidRPr="00955B3B">
              <w:rPr>
                <w:rFonts w:ascii="Calibri" w:hAnsi="Calibri" w:cs="Calibri"/>
                <w:lang w:val="en-GB"/>
              </w:rPr>
              <w:cr/>
              <w:t xml:space="preserve"> appropriate to</w:t>
            </w:r>
            <w:r w:rsidRPr="00955B3B">
              <w:rPr>
                <w:rFonts w:ascii="Calibri" w:hAnsi="Calibri" w:cs="Calibri"/>
                <w:lang w:val="en-GB"/>
              </w:rPr>
              <w:cr/>
              <w:t xml:space="preserve"> reach the relevant</w:t>
            </w:r>
            <w:r w:rsidRPr="00955B3B">
              <w:rPr>
                <w:rFonts w:ascii="Calibri" w:hAnsi="Calibri" w:cs="Calibri"/>
                <w:lang w:val="en-GB"/>
              </w:rPr>
              <w:cr/>
              <w:t xml:space="preserve"> target groups and </w:t>
            </w:r>
            <w:r w:rsidRPr="00955B3B">
              <w:rPr>
                <w:rFonts w:ascii="Calibri" w:hAnsi="Calibri" w:cs="Calibri"/>
                <w:lang w:val="en-GB"/>
              </w:rPr>
              <w:cr/>
              <w:t>stakeholders?</w:t>
            </w:r>
          </w:p>
        </w:tc>
        <w:tc>
          <w:tcPr>
            <w:tcW w:w="2684" w:type="pct"/>
          </w:tcPr>
          <w:p w14:paraId="47E0E87F" w14:textId="77777777" w:rsidR="00A44618" w:rsidRPr="00955B3B" w:rsidRDefault="00A44618" w:rsidP="00CA76BD">
            <w:pPr>
              <w:jc w:val="both"/>
              <w:rPr>
                <w:rFonts w:ascii="Calibri" w:hAnsi="Calibri" w:cs="Calibri"/>
                <w:lang w:val="en-GB"/>
              </w:rPr>
            </w:pPr>
            <w:r w:rsidRPr="00955B3B">
              <w:rPr>
                <w:rFonts w:ascii="Calibri" w:hAnsi="Calibri" w:cs="Calibri"/>
                <w:lang w:val="en-GB"/>
              </w:rPr>
              <w:t>Communication activities are appropriate to reach the relevant target groups and stakeholders:</w:t>
            </w:r>
          </w:p>
          <w:p w14:paraId="1A442F99" w14:textId="77777777" w:rsidR="00A44618" w:rsidRPr="00955B3B" w:rsidRDefault="00A44618" w:rsidP="00A44618">
            <w:pPr>
              <w:pStyle w:val="Odlomakpopisa"/>
              <w:numPr>
                <w:ilvl w:val="0"/>
                <w:numId w:val="41"/>
              </w:numPr>
              <w:jc w:val="both"/>
              <w:rPr>
                <w:rFonts w:ascii="Calibri" w:hAnsi="Calibri" w:cs="Calibri"/>
                <w:lang w:val="en-GB"/>
              </w:rPr>
            </w:pPr>
            <w:r w:rsidRPr="00955B3B">
              <w:rPr>
                <w:rFonts w:ascii="Calibri" w:hAnsi="Calibri" w:cs="Calibri"/>
                <w:lang w:val="en-GB"/>
              </w:rPr>
              <w:t xml:space="preserve">communication objective is </w:t>
            </w:r>
            <w:r w:rsidRPr="00955B3B">
              <w:rPr>
                <w:rFonts w:ascii="Calibri" w:hAnsi="Calibri" w:cs="Calibri"/>
                <w:lang w:val="en-GB"/>
              </w:rPr>
              <w:cr/>
              <w:t>relevant and is expected to</w:t>
            </w:r>
            <w:r w:rsidRPr="00955B3B">
              <w:rPr>
                <w:rFonts w:ascii="Calibri" w:hAnsi="Calibri" w:cs="Calibri"/>
                <w:lang w:val="en-GB"/>
              </w:rPr>
              <w:cr/>
              <w:t xml:space="preserve"> contribute to small project specific</w:t>
            </w:r>
            <w:r w:rsidRPr="00955B3B">
              <w:rPr>
                <w:rFonts w:ascii="Calibri" w:hAnsi="Calibri" w:cs="Calibri"/>
                <w:lang w:val="en-GB"/>
              </w:rPr>
              <w:cr/>
              <w:t xml:space="preserve"> objective</w:t>
            </w:r>
          </w:p>
        </w:tc>
        <w:tc>
          <w:tcPr>
            <w:tcW w:w="530" w:type="pct"/>
          </w:tcPr>
          <w:p w14:paraId="44E2C3CB" w14:textId="77777777" w:rsidR="00A44618" w:rsidRPr="00955B3B" w:rsidRDefault="00A44618" w:rsidP="00CA76BD">
            <w:pPr>
              <w:jc w:val="both"/>
              <w:rPr>
                <w:rFonts w:ascii="Calibri" w:hAnsi="Calibri" w:cs="Calibri"/>
                <w:lang w:val="en-GB"/>
              </w:rPr>
            </w:pPr>
          </w:p>
        </w:tc>
        <w:tc>
          <w:tcPr>
            <w:tcW w:w="622" w:type="pct"/>
          </w:tcPr>
          <w:p w14:paraId="4A7E19F6" w14:textId="77777777" w:rsidR="00A44618" w:rsidRPr="00955B3B" w:rsidRDefault="00A44618" w:rsidP="00CA76BD">
            <w:pPr>
              <w:jc w:val="both"/>
              <w:rPr>
                <w:rFonts w:ascii="Calibri" w:hAnsi="Calibri" w:cs="Calibri"/>
                <w:lang w:val="en-GB"/>
              </w:rPr>
            </w:pPr>
            <w:r w:rsidRPr="00955B3B">
              <w:rPr>
                <w:rFonts w:ascii="Calibri" w:hAnsi="Calibri" w:cs="Calibri"/>
                <w:lang w:val="en-GB"/>
              </w:rPr>
              <w:t xml:space="preserve">D 1 and C 2.1 </w:t>
            </w:r>
          </w:p>
        </w:tc>
      </w:tr>
      <w:tr w:rsidR="00A44618" w:rsidRPr="00955B3B" w14:paraId="0F136E26" w14:textId="77777777" w:rsidTr="00CA76BD">
        <w:tc>
          <w:tcPr>
            <w:tcW w:w="3848" w:type="pct"/>
            <w:gridSpan w:val="3"/>
          </w:tcPr>
          <w:p w14:paraId="1C3D427A" w14:textId="77777777" w:rsidR="00A44618" w:rsidRPr="00955B3B" w:rsidRDefault="00A44618" w:rsidP="00CA76BD">
            <w:pPr>
              <w:jc w:val="right"/>
              <w:rPr>
                <w:rFonts w:ascii="Calibri" w:hAnsi="Calibri" w:cs="Calibri"/>
                <w:lang w:val="en-GB"/>
              </w:rPr>
            </w:pPr>
            <w:r w:rsidRPr="00955B3B">
              <w:rPr>
                <w:rFonts w:ascii="Calibri" w:hAnsi="Calibri" w:cs="Calibri"/>
                <w:lang w:val="en-GB"/>
              </w:rPr>
              <w:t>SCORE</w:t>
            </w:r>
          </w:p>
        </w:tc>
        <w:tc>
          <w:tcPr>
            <w:tcW w:w="530" w:type="pct"/>
          </w:tcPr>
          <w:p w14:paraId="752C036E" w14:textId="77777777" w:rsidR="00A44618" w:rsidRPr="00955B3B" w:rsidRDefault="00A44618" w:rsidP="00CA76BD">
            <w:pPr>
              <w:jc w:val="both"/>
              <w:rPr>
                <w:rFonts w:ascii="Calibri" w:hAnsi="Calibri" w:cs="Calibri"/>
                <w:lang w:val="en-GB"/>
              </w:rPr>
            </w:pPr>
          </w:p>
        </w:tc>
        <w:tc>
          <w:tcPr>
            <w:tcW w:w="622" w:type="pct"/>
          </w:tcPr>
          <w:p w14:paraId="348C8D3F" w14:textId="77777777" w:rsidR="00A44618" w:rsidRPr="00955B3B" w:rsidRDefault="00A44618" w:rsidP="00CA76BD">
            <w:pPr>
              <w:jc w:val="both"/>
              <w:rPr>
                <w:rFonts w:ascii="Calibri" w:hAnsi="Calibri" w:cs="Calibri"/>
                <w:lang w:val="en-GB"/>
              </w:rPr>
            </w:pPr>
          </w:p>
        </w:tc>
      </w:tr>
    </w:tbl>
    <w:p w14:paraId="00BABA2E" w14:textId="77777777" w:rsidR="00615D61" w:rsidRPr="00955B3B" w:rsidRDefault="00615D61" w:rsidP="00615D61">
      <w:pPr>
        <w:jc w:val="both"/>
        <w:rPr>
          <w:rFonts w:ascii="Calibri" w:hAnsi="Calibri" w:cs="Calibri"/>
          <w:lang w:val="en-GB"/>
        </w:rPr>
      </w:pPr>
      <w:r w:rsidRPr="00955B3B">
        <w:rPr>
          <w:rFonts w:ascii="Calibri" w:hAnsi="Calibri" w:cs="Calibri"/>
          <w:lang w:val="en-GB"/>
        </w:rPr>
        <w:t>Maximum score is 15 points, 15%</w:t>
      </w:r>
    </w:p>
    <w:p w14:paraId="168518A8" w14:textId="77777777" w:rsidR="00615D61" w:rsidRPr="00955B3B" w:rsidRDefault="00615D61" w:rsidP="00615D61">
      <w:pPr>
        <w:jc w:val="both"/>
        <w:rPr>
          <w:rFonts w:ascii="Calibri" w:hAnsi="Calibri" w:cs="Calibri"/>
          <w:lang w:val="en-GB"/>
        </w:rPr>
      </w:pPr>
    </w:p>
    <w:p w14:paraId="0B0FA360" w14:textId="77777777" w:rsidR="00615D61" w:rsidRPr="00955B3B" w:rsidRDefault="00615D61" w:rsidP="00615D61">
      <w:pPr>
        <w:jc w:val="both"/>
        <w:rPr>
          <w:rFonts w:ascii="Calibri" w:hAnsi="Calibri" w:cs="Calibri"/>
          <w:i/>
          <w:iCs/>
          <w:lang w:val="en-GB"/>
        </w:rPr>
      </w:pPr>
      <w:r w:rsidRPr="00955B3B">
        <w:rPr>
          <w:rFonts w:ascii="Calibri" w:hAnsi="Calibri" w:cs="Calibri"/>
          <w:i/>
          <w:iCs/>
          <w:lang w:val="en-GB"/>
        </w:rPr>
        <w:t>Table 5: Operational evaluation criteria/budget</w:t>
      </w:r>
    </w:p>
    <w:tbl>
      <w:tblPr>
        <w:tblStyle w:val="Reetkatablice"/>
        <w:tblW w:w="5000" w:type="pct"/>
        <w:tblLook w:val="04A0" w:firstRow="1" w:lastRow="0" w:firstColumn="1" w:lastColumn="0" w:noHBand="0" w:noVBand="1"/>
      </w:tblPr>
      <w:tblGrid>
        <w:gridCol w:w="612"/>
        <w:gridCol w:w="1968"/>
        <w:gridCol w:w="4169"/>
        <w:gridCol w:w="1122"/>
        <w:gridCol w:w="1189"/>
      </w:tblGrid>
      <w:tr w:rsidR="00A44618" w:rsidRPr="00955B3B" w14:paraId="7C341E1D" w14:textId="77777777" w:rsidTr="00CA76BD">
        <w:tc>
          <w:tcPr>
            <w:tcW w:w="338" w:type="pct"/>
          </w:tcPr>
          <w:p w14:paraId="2178B637" w14:textId="77777777" w:rsidR="00A44618" w:rsidRPr="00955B3B" w:rsidRDefault="00A44618" w:rsidP="00CA76BD">
            <w:pPr>
              <w:jc w:val="both"/>
              <w:rPr>
                <w:rFonts w:ascii="Calibri" w:hAnsi="Calibri" w:cs="Calibri"/>
                <w:b/>
                <w:bCs/>
                <w:lang w:val="en-GB"/>
              </w:rPr>
            </w:pPr>
            <w:r w:rsidRPr="00955B3B">
              <w:rPr>
                <w:rFonts w:ascii="Calibri" w:hAnsi="Calibri" w:cs="Calibri"/>
                <w:b/>
                <w:bCs/>
                <w:lang w:val="en-GB"/>
              </w:rPr>
              <w:t>No</w:t>
            </w:r>
          </w:p>
        </w:tc>
        <w:tc>
          <w:tcPr>
            <w:tcW w:w="1086" w:type="pct"/>
          </w:tcPr>
          <w:p w14:paraId="2EF32B42" w14:textId="77777777" w:rsidR="00A44618" w:rsidRPr="00955B3B" w:rsidRDefault="00A44618" w:rsidP="00CA76BD">
            <w:pPr>
              <w:jc w:val="both"/>
              <w:rPr>
                <w:rFonts w:ascii="Calibri" w:hAnsi="Calibri" w:cs="Calibri"/>
                <w:b/>
                <w:bCs/>
                <w:lang w:val="en-GB"/>
              </w:rPr>
            </w:pPr>
            <w:r w:rsidRPr="00955B3B">
              <w:rPr>
                <w:rFonts w:ascii="Calibri" w:hAnsi="Calibri" w:cs="Calibri"/>
                <w:b/>
                <w:bCs/>
                <w:lang w:val="en-GB"/>
              </w:rPr>
              <w:t>Evaluation question</w:t>
            </w:r>
          </w:p>
        </w:tc>
        <w:tc>
          <w:tcPr>
            <w:tcW w:w="2301" w:type="pct"/>
          </w:tcPr>
          <w:p w14:paraId="41CF3D32" w14:textId="77777777" w:rsidR="00A44618" w:rsidRPr="00955B3B" w:rsidRDefault="00A44618" w:rsidP="00CA76BD">
            <w:pPr>
              <w:jc w:val="both"/>
              <w:rPr>
                <w:rFonts w:ascii="Calibri" w:hAnsi="Calibri" w:cs="Calibri"/>
                <w:b/>
                <w:bCs/>
                <w:lang w:val="en-GB"/>
              </w:rPr>
            </w:pPr>
            <w:r w:rsidRPr="00955B3B">
              <w:rPr>
                <w:rFonts w:ascii="Calibri" w:hAnsi="Calibri" w:cs="Calibri"/>
                <w:b/>
                <w:bCs/>
                <w:lang w:val="en-GB"/>
              </w:rPr>
              <w:t>Sub-questions for evaluation</w:t>
            </w:r>
          </w:p>
        </w:tc>
        <w:tc>
          <w:tcPr>
            <w:tcW w:w="619" w:type="pct"/>
          </w:tcPr>
          <w:p w14:paraId="466B862C" w14:textId="77777777" w:rsidR="00A44618" w:rsidRPr="00955B3B" w:rsidRDefault="00A44618" w:rsidP="00CA76BD">
            <w:pPr>
              <w:jc w:val="both"/>
              <w:rPr>
                <w:rFonts w:ascii="Calibri" w:hAnsi="Calibri" w:cs="Calibri"/>
                <w:b/>
                <w:bCs/>
                <w:lang w:val="en-GB"/>
              </w:rPr>
            </w:pPr>
            <w:r w:rsidRPr="00955B3B">
              <w:rPr>
                <w:rFonts w:ascii="Calibri" w:hAnsi="Calibri" w:cs="Calibri"/>
                <w:b/>
                <w:bCs/>
                <w:lang w:val="en-GB"/>
              </w:rPr>
              <w:t>Score</w:t>
            </w:r>
          </w:p>
        </w:tc>
        <w:tc>
          <w:tcPr>
            <w:tcW w:w="656" w:type="pct"/>
          </w:tcPr>
          <w:p w14:paraId="26072C1D" w14:textId="77777777" w:rsidR="00A44618" w:rsidRPr="00955B3B" w:rsidRDefault="00A44618" w:rsidP="00CA76BD">
            <w:pPr>
              <w:jc w:val="both"/>
              <w:rPr>
                <w:rFonts w:ascii="Calibri" w:hAnsi="Calibri" w:cs="Calibri"/>
                <w:b/>
                <w:bCs/>
                <w:lang w:val="en-GB"/>
              </w:rPr>
            </w:pPr>
            <w:r w:rsidRPr="00955B3B">
              <w:rPr>
                <w:rFonts w:ascii="Calibri" w:hAnsi="Calibri" w:cs="Calibri"/>
                <w:b/>
                <w:bCs/>
                <w:lang w:val="en-GB"/>
              </w:rPr>
              <w:t>Section in SPA form</w:t>
            </w:r>
          </w:p>
        </w:tc>
      </w:tr>
      <w:tr w:rsidR="00A44618" w:rsidRPr="00955B3B" w14:paraId="7FCFD5AC" w14:textId="77777777" w:rsidTr="00CA76BD">
        <w:tc>
          <w:tcPr>
            <w:tcW w:w="338" w:type="pct"/>
          </w:tcPr>
          <w:p w14:paraId="7674269C" w14:textId="77777777" w:rsidR="00A44618" w:rsidRPr="00955B3B" w:rsidRDefault="00A44618" w:rsidP="00CA76BD">
            <w:pPr>
              <w:jc w:val="both"/>
              <w:rPr>
                <w:rFonts w:ascii="Calibri" w:hAnsi="Calibri" w:cs="Calibri"/>
                <w:b/>
                <w:bCs/>
                <w:lang w:val="en-GB"/>
              </w:rPr>
            </w:pPr>
            <w:r w:rsidRPr="00955B3B">
              <w:rPr>
                <w:rFonts w:ascii="Calibri" w:hAnsi="Calibri" w:cs="Calibri"/>
                <w:b/>
                <w:bCs/>
                <w:lang w:val="en-GB"/>
              </w:rPr>
              <w:t>C4</w:t>
            </w:r>
          </w:p>
        </w:tc>
        <w:tc>
          <w:tcPr>
            <w:tcW w:w="1086" w:type="pct"/>
          </w:tcPr>
          <w:p w14:paraId="60FA140C" w14:textId="77777777" w:rsidR="00A44618" w:rsidRPr="00955B3B" w:rsidRDefault="00A44618" w:rsidP="00CA76BD">
            <w:pPr>
              <w:jc w:val="both"/>
              <w:rPr>
                <w:rFonts w:ascii="Calibri" w:hAnsi="Calibri" w:cs="Calibri"/>
                <w:b/>
                <w:bCs/>
                <w:lang w:val="en-GB"/>
              </w:rPr>
            </w:pPr>
            <w:r w:rsidRPr="00955B3B">
              <w:rPr>
                <w:rFonts w:ascii="Calibri" w:hAnsi="Calibri" w:cs="Calibri"/>
                <w:b/>
                <w:bCs/>
                <w:lang w:val="en-GB"/>
              </w:rPr>
              <w:t>Budget</w:t>
            </w:r>
          </w:p>
        </w:tc>
        <w:tc>
          <w:tcPr>
            <w:tcW w:w="2301" w:type="pct"/>
          </w:tcPr>
          <w:p w14:paraId="74E0076B" w14:textId="77777777" w:rsidR="00A44618" w:rsidRPr="00955B3B" w:rsidRDefault="00A44618" w:rsidP="00CA76BD">
            <w:pPr>
              <w:jc w:val="both"/>
              <w:rPr>
                <w:rFonts w:ascii="Calibri" w:hAnsi="Calibri" w:cs="Calibri"/>
                <w:b/>
                <w:bCs/>
                <w:lang w:val="en-GB"/>
              </w:rPr>
            </w:pPr>
          </w:p>
        </w:tc>
        <w:tc>
          <w:tcPr>
            <w:tcW w:w="619" w:type="pct"/>
          </w:tcPr>
          <w:p w14:paraId="518985C3" w14:textId="77777777" w:rsidR="00A44618" w:rsidRPr="00955B3B" w:rsidRDefault="00A44618" w:rsidP="00CA76BD">
            <w:pPr>
              <w:jc w:val="both"/>
              <w:rPr>
                <w:rFonts w:ascii="Calibri" w:hAnsi="Calibri" w:cs="Calibri"/>
                <w:b/>
                <w:bCs/>
                <w:lang w:val="en-GB"/>
              </w:rPr>
            </w:pPr>
            <w:r w:rsidRPr="00955B3B">
              <w:rPr>
                <w:rFonts w:ascii="Calibri" w:hAnsi="Calibri" w:cs="Calibri"/>
                <w:b/>
                <w:bCs/>
                <w:lang w:val="en-GB"/>
              </w:rPr>
              <w:t xml:space="preserve">0 / 3 / </w:t>
            </w:r>
            <w:r w:rsidRPr="00955B3B">
              <w:rPr>
                <w:rFonts w:ascii="Calibri" w:hAnsi="Calibri" w:cs="Calibri"/>
                <w:b/>
                <w:bCs/>
                <w:lang w:val="en-GB"/>
              </w:rPr>
              <w:cr/>
              <w:t>5</w:t>
            </w:r>
          </w:p>
        </w:tc>
        <w:tc>
          <w:tcPr>
            <w:tcW w:w="656" w:type="pct"/>
          </w:tcPr>
          <w:p w14:paraId="23DD6747" w14:textId="77777777" w:rsidR="00A44618" w:rsidRPr="00955B3B" w:rsidRDefault="00A44618" w:rsidP="00CA76BD">
            <w:pPr>
              <w:jc w:val="both"/>
              <w:rPr>
                <w:rFonts w:ascii="Calibri" w:hAnsi="Calibri" w:cs="Calibri"/>
                <w:b/>
                <w:bCs/>
                <w:lang w:val="en-GB"/>
              </w:rPr>
            </w:pPr>
          </w:p>
        </w:tc>
      </w:tr>
      <w:tr w:rsidR="00A44618" w:rsidRPr="00955B3B" w14:paraId="6B6D505B" w14:textId="77777777" w:rsidTr="00CA76BD">
        <w:tc>
          <w:tcPr>
            <w:tcW w:w="338" w:type="pct"/>
          </w:tcPr>
          <w:p w14:paraId="6345213E" w14:textId="77777777" w:rsidR="00A44618" w:rsidRPr="00955B3B" w:rsidRDefault="00A44618" w:rsidP="00CA76BD">
            <w:pPr>
              <w:jc w:val="both"/>
              <w:rPr>
                <w:rFonts w:ascii="Calibri" w:hAnsi="Calibri" w:cs="Calibri"/>
                <w:lang w:val="en-GB"/>
              </w:rPr>
            </w:pPr>
            <w:r w:rsidRPr="00955B3B">
              <w:rPr>
                <w:rFonts w:ascii="Calibri" w:hAnsi="Calibri" w:cs="Calibri"/>
                <w:lang w:val="en-GB"/>
              </w:rPr>
              <w:t>C4.1</w:t>
            </w:r>
          </w:p>
        </w:tc>
        <w:tc>
          <w:tcPr>
            <w:tcW w:w="1086" w:type="pct"/>
          </w:tcPr>
          <w:p w14:paraId="6E1927CE" w14:textId="77777777" w:rsidR="00A44618" w:rsidRPr="00955B3B" w:rsidRDefault="00A44618" w:rsidP="00CA76BD">
            <w:pPr>
              <w:jc w:val="both"/>
              <w:rPr>
                <w:rFonts w:ascii="Calibri" w:hAnsi="Calibri" w:cs="Calibri"/>
                <w:lang w:val="en-GB"/>
              </w:rPr>
            </w:pPr>
            <w:r w:rsidRPr="00955B3B">
              <w:rPr>
                <w:rFonts w:ascii="Calibri" w:hAnsi="Calibri" w:cs="Calibri"/>
                <w:lang w:val="en-GB"/>
              </w:rPr>
              <w:t>To what extent</w:t>
            </w:r>
            <w:r w:rsidRPr="00955B3B">
              <w:rPr>
                <w:rFonts w:ascii="Calibri" w:hAnsi="Calibri" w:cs="Calibri"/>
                <w:lang w:val="en-GB"/>
              </w:rPr>
              <w:cr/>
              <w:t xml:space="preserve"> is the</w:t>
            </w:r>
            <w:r w:rsidRPr="00955B3B">
              <w:rPr>
                <w:rFonts w:ascii="Calibri" w:hAnsi="Calibri" w:cs="Calibri"/>
                <w:lang w:val="en-GB"/>
              </w:rPr>
              <w:cr/>
              <w:t xml:space="preserve"> small project budget </w:t>
            </w:r>
            <w:proofErr w:type="gramStart"/>
            <w:r w:rsidRPr="00955B3B">
              <w:rPr>
                <w:rFonts w:ascii="Calibri" w:hAnsi="Calibri" w:cs="Calibri"/>
                <w:lang w:val="en-GB"/>
              </w:rPr>
              <w:t>proportionate</w:t>
            </w:r>
            <w:proofErr w:type="gramEnd"/>
            <w:r w:rsidRPr="00955B3B">
              <w:rPr>
                <w:rFonts w:ascii="Calibri" w:hAnsi="Calibri" w:cs="Calibri"/>
                <w:lang w:val="en-GB"/>
              </w:rPr>
              <w:t xml:space="preserve"> to the project activities and results?</w:t>
            </w:r>
          </w:p>
        </w:tc>
        <w:tc>
          <w:tcPr>
            <w:tcW w:w="2301" w:type="pct"/>
          </w:tcPr>
          <w:p w14:paraId="5618F355" w14:textId="77777777" w:rsidR="00A44618" w:rsidRPr="00955B3B" w:rsidRDefault="00A44618" w:rsidP="00CA76BD">
            <w:pPr>
              <w:jc w:val="both"/>
              <w:rPr>
                <w:rFonts w:ascii="Calibri" w:hAnsi="Calibri" w:cs="Calibri"/>
                <w:lang w:val="en-GB"/>
              </w:rPr>
            </w:pPr>
            <w:r w:rsidRPr="00955B3B">
              <w:rPr>
                <w:rFonts w:ascii="Calibri" w:hAnsi="Calibri" w:cs="Calibri"/>
                <w:lang w:val="en-GB"/>
              </w:rPr>
              <w:t>The project budget is proportionate to the</w:t>
            </w:r>
            <w:r w:rsidRPr="00955B3B">
              <w:rPr>
                <w:rFonts w:ascii="Calibri" w:hAnsi="Calibri" w:cs="Calibri"/>
                <w:lang w:val="en-GB"/>
              </w:rPr>
              <w:cr/>
              <w:t xml:space="preserve"> proposed work plan, project outputs/deliverables and</w:t>
            </w:r>
            <w:r w:rsidRPr="00955B3B">
              <w:rPr>
                <w:rFonts w:ascii="Calibri" w:hAnsi="Calibri" w:cs="Calibri"/>
                <w:lang w:val="en-GB"/>
              </w:rPr>
              <w:cr/>
              <w:t xml:space="preserve"> project's contribution to Programme </w:t>
            </w:r>
            <w:r w:rsidRPr="00955B3B">
              <w:rPr>
                <w:rFonts w:ascii="Calibri" w:hAnsi="Calibri" w:cs="Calibri"/>
                <w:lang w:val="en-GB"/>
              </w:rPr>
              <w:cr/>
              <w:t>indicators.</w:t>
            </w:r>
          </w:p>
        </w:tc>
        <w:tc>
          <w:tcPr>
            <w:tcW w:w="619" w:type="pct"/>
          </w:tcPr>
          <w:p w14:paraId="163BFA7E" w14:textId="77777777" w:rsidR="00A44618" w:rsidRPr="00955B3B" w:rsidRDefault="00A44618" w:rsidP="00CA76BD">
            <w:pPr>
              <w:jc w:val="both"/>
              <w:rPr>
                <w:rFonts w:ascii="Calibri" w:hAnsi="Calibri" w:cs="Calibri"/>
                <w:lang w:val="en-GB"/>
              </w:rPr>
            </w:pPr>
          </w:p>
        </w:tc>
        <w:tc>
          <w:tcPr>
            <w:tcW w:w="656" w:type="pct"/>
          </w:tcPr>
          <w:p w14:paraId="16057BDB" w14:textId="77777777" w:rsidR="00A44618" w:rsidRPr="00955B3B" w:rsidRDefault="00A44618" w:rsidP="00CA76BD">
            <w:pPr>
              <w:jc w:val="both"/>
              <w:rPr>
                <w:rFonts w:ascii="Calibri" w:hAnsi="Calibri" w:cs="Calibri"/>
                <w:lang w:val="en-GB"/>
              </w:rPr>
            </w:pPr>
            <w:r w:rsidRPr="00955B3B">
              <w:rPr>
                <w:rFonts w:ascii="Calibri" w:hAnsi="Calibri" w:cs="Calibri"/>
                <w:lang w:val="en-GB"/>
              </w:rPr>
              <w:t>D and E with budget in Excell</w:t>
            </w:r>
          </w:p>
        </w:tc>
      </w:tr>
      <w:tr w:rsidR="00A44618" w:rsidRPr="00955B3B" w14:paraId="55180774" w14:textId="77777777" w:rsidTr="00CA76BD">
        <w:tc>
          <w:tcPr>
            <w:tcW w:w="338" w:type="pct"/>
          </w:tcPr>
          <w:p w14:paraId="5BB09E0E" w14:textId="77777777" w:rsidR="00A44618" w:rsidRPr="00955B3B" w:rsidRDefault="00A44618" w:rsidP="00CA76BD">
            <w:pPr>
              <w:jc w:val="both"/>
              <w:rPr>
                <w:rFonts w:ascii="Calibri" w:hAnsi="Calibri" w:cs="Calibri"/>
                <w:lang w:val="en-GB"/>
              </w:rPr>
            </w:pPr>
            <w:r w:rsidRPr="00955B3B">
              <w:rPr>
                <w:rFonts w:ascii="Calibri" w:hAnsi="Calibri" w:cs="Calibri"/>
                <w:lang w:val="en-GB"/>
              </w:rPr>
              <w:t>C4.2</w:t>
            </w:r>
          </w:p>
        </w:tc>
        <w:tc>
          <w:tcPr>
            <w:tcW w:w="1086" w:type="pct"/>
          </w:tcPr>
          <w:p w14:paraId="21AC679D" w14:textId="77777777" w:rsidR="00A44618" w:rsidRPr="00955B3B" w:rsidRDefault="00A44618" w:rsidP="00CA76BD">
            <w:pPr>
              <w:jc w:val="both"/>
              <w:rPr>
                <w:rFonts w:ascii="Calibri" w:hAnsi="Calibri" w:cs="Calibri"/>
                <w:lang w:val="en-GB"/>
              </w:rPr>
            </w:pPr>
            <w:r w:rsidRPr="00955B3B">
              <w:rPr>
                <w:rFonts w:ascii="Calibri" w:hAnsi="Calibri" w:cs="Calibri"/>
                <w:lang w:val="en-GB"/>
              </w:rPr>
              <w:t>To what extent</w:t>
            </w:r>
            <w:r w:rsidRPr="00955B3B">
              <w:rPr>
                <w:rFonts w:ascii="Calibri" w:hAnsi="Calibri" w:cs="Calibri"/>
                <w:lang w:val="en-GB"/>
              </w:rPr>
              <w:cr/>
              <w:t xml:space="preserve"> is the</w:t>
            </w:r>
            <w:r w:rsidRPr="00955B3B">
              <w:rPr>
                <w:rFonts w:ascii="Calibri" w:hAnsi="Calibri" w:cs="Calibri"/>
                <w:lang w:val="en-GB"/>
              </w:rPr>
              <w:cr/>
              <w:t xml:space="preserve"> small project budget balanced between FRs?</w:t>
            </w:r>
          </w:p>
        </w:tc>
        <w:tc>
          <w:tcPr>
            <w:tcW w:w="2301" w:type="pct"/>
          </w:tcPr>
          <w:p w14:paraId="6E0FB46B" w14:textId="77777777" w:rsidR="00A44618" w:rsidRPr="00955B3B" w:rsidRDefault="00A44618" w:rsidP="00CA76BD">
            <w:pPr>
              <w:jc w:val="both"/>
              <w:rPr>
                <w:rFonts w:ascii="Calibri" w:hAnsi="Calibri" w:cs="Calibri"/>
                <w:lang w:val="en-GB"/>
              </w:rPr>
            </w:pPr>
            <w:r w:rsidRPr="00955B3B">
              <w:rPr>
                <w:rFonts w:ascii="Calibri" w:hAnsi="Calibri" w:cs="Calibri"/>
                <w:lang w:val="en-GB"/>
              </w:rPr>
              <w:t>Final Recipients have balanced budget between themselves in well elaborated cooperation activities based on joint cooperation of Final Recipients.</w:t>
            </w:r>
          </w:p>
        </w:tc>
        <w:tc>
          <w:tcPr>
            <w:tcW w:w="619" w:type="pct"/>
          </w:tcPr>
          <w:p w14:paraId="6B896A86" w14:textId="77777777" w:rsidR="00A44618" w:rsidRPr="00955B3B" w:rsidRDefault="00A44618" w:rsidP="00CA76BD">
            <w:pPr>
              <w:jc w:val="both"/>
              <w:rPr>
                <w:rFonts w:ascii="Calibri" w:hAnsi="Calibri" w:cs="Calibri"/>
                <w:lang w:val="en-GB"/>
              </w:rPr>
            </w:pPr>
          </w:p>
        </w:tc>
        <w:tc>
          <w:tcPr>
            <w:tcW w:w="656" w:type="pct"/>
          </w:tcPr>
          <w:p w14:paraId="11C8880D" w14:textId="77777777" w:rsidR="00A44618" w:rsidRPr="00955B3B" w:rsidRDefault="00A44618" w:rsidP="00CA76BD">
            <w:pPr>
              <w:jc w:val="both"/>
              <w:rPr>
                <w:rFonts w:ascii="Calibri" w:hAnsi="Calibri" w:cs="Calibri"/>
                <w:lang w:val="en-GB"/>
              </w:rPr>
            </w:pPr>
            <w:r w:rsidRPr="00955B3B">
              <w:rPr>
                <w:rFonts w:ascii="Calibri" w:hAnsi="Calibri" w:cs="Calibri"/>
                <w:lang w:val="en-GB"/>
              </w:rPr>
              <w:t>D and E with budget in Excell</w:t>
            </w:r>
          </w:p>
        </w:tc>
      </w:tr>
      <w:tr w:rsidR="00A44618" w:rsidRPr="00955B3B" w14:paraId="1A02B421" w14:textId="77777777" w:rsidTr="00CA76BD">
        <w:tc>
          <w:tcPr>
            <w:tcW w:w="3725" w:type="pct"/>
            <w:gridSpan w:val="3"/>
          </w:tcPr>
          <w:p w14:paraId="15E2D7D7" w14:textId="77777777" w:rsidR="00A44618" w:rsidRPr="00955B3B" w:rsidRDefault="00A44618" w:rsidP="00CA76BD">
            <w:pPr>
              <w:jc w:val="right"/>
              <w:rPr>
                <w:rFonts w:ascii="Calibri" w:hAnsi="Calibri" w:cs="Calibri"/>
                <w:lang w:val="en-GB"/>
              </w:rPr>
            </w:pPr>
            <w:r w:rsidRPr="00955B3B">
              <w:rPr>
                <w:rFonts w:ascii="Calibri" w:hAnsi="Calibri" w:cs="Calibri"/>
                <w:lang w:val="en-GB"/>
              </w:rPr>
              <w:t>SCORE</w:t>
            </w:r>
          </w:p>
        </w:tc>
        <w:tc>
          <w:tcPr>
            <w:tcW w:w="619" w:type="pct"/>
          </w:tcPr>
          <w:p w14:paraId="3A7F1FC2" w14:textId="77777777" w:rsidR="00A44618" w:rsidRPr="00955B3B" w:rsidRDefault="00A44618" w:rsidP="00CA76BD">
            <w:pPr>
              <w:jc w:val="both"/>
              <w:rPr>
                <w:rFonts w:ascii="Calibri" w:hAnsi="Calibri" w:cs="Calibri"/>
                <w:lang w:val="en-GB"/>
              </w:rPr>
            </w:pPr>
          </w:p>
        </w:tc>
        <w:tc>
          <w:tcPr>
            <w:tcW w:w="656" w:type="pct"/>
          </w:tcPr>
          <w:p w14:paraId="39F22859" w14:textId="77777777" w:rsidR="00A44618" w:rsidRPr="00955B3B" w:rsidRDefault="00A44618" w:rsidP="00CA76BD">
            <w:pPr>
              <w:jc w:val="both"/>
              <w:rPr>
                <w:rFonts w:ascii="Calibri" w:hAnsi="Calibri" w:cs="Calibri"/>
                <w:lang w:val="en-GB"/>
              </w:rPr>
            </w:pPr>
          </w:p>
        </w:tc>
      </w:tr>
    </w:tbl>
    <w:p w14:paraId="76DB11F1" w14:textId="77777777" w:rsidR="00615D61" w:rsidRPr="00955B3B" w:rsidRDefault="00615D61" w:rsidP="00615D61">
      <w:pPr>
        <w:jc w:val="both"/>
        <w:rPr>
          <w:rFonts w:ascii="Calibri" w:hAnsi="Calibri" w:cs="Calibri"/>
          <w:lang w:val="en-GB"/>
        </w:rPr>
      </w:pPr>
      <w:r w:rsidRPr="00955B3B">
        <w:rPr>
          <w:rFonts w:ascii="Calibri" w:hAnsi="Calibri" w:cs="Calibri"/>
          <w:lang w:val="en-GB"/>
        </w:rPr>
        <w:t>Maximum score is 10 points, 10%</w:t>
      </w:r>
    </w:p>
    <w:p w14:paraId="4D4C4D00" w14:textId="77777777" w:rsidR="00615D61" w:rsidRPr="00955B3B" w:rsidRDefault="00615D61" w:rsidP="00615D61">
      <w:pPr>
        <w:jc w:val="both"/>
        <w:rPr>
          <w:rFonts w:ascii="Calibri" w:hAnsi="Calibri" w:cs="Calibri"/>
          <w:lang w:val="en-GB"/>
        </w:rPr>
      </w:pPr>
    </w:p>
    <w:p w14:paraId="512E0400" w14:textId="4CE8781B" w:rsidR="00615D61" w:rsidRPr="00955B3B" w:rsidRDefault="00615D61" w:rsidP="00615D61">
      <w:pPr>
        <w:jc w:val="both"/>
        <w:rPr>
          <w:rFonts w:ascii="Calibri" w:hAnsi="Calibri" w:cs="Calibri"/>
          <w:lang w:val="en-GB"/>
        </w:rPr>
      </w:pPr>
      <w:r w:rsidRPr="00955B3B">
        <w:rPr>
          <w:rFonts w:ascii="Calibri" w:hAnsi="Calibri" w:cs="Calibri"/>
          <w:lang w:val="en-GB"/>
        </w:rPr>
        <w:t xml:space="preserve">Besides the strategic and operational criteria </w:t>
      </w:r>
      <w:r w:rsidRPr="00955B3B">
        <w:rPr>
          <w:rFonts w:ascii="Calibri" w:hAnsi="Calibri" w:cs="Calibri"/>
          <w:b/>
          <w:bCs/>
          <w:lang w:val="en-GB"/>
        </w:rPr>
        <w:t>horizontal</w:t>
      </w:r>
      <w:r w:rsidRPr="00955B3B">
        <w:rPr>
          <w:rFonts w:ascii="Calibri" w:hAnsi="Calibri" w:cs="Calibri"/>
          <w:lang w:val="en-GB"/>
        </w:rPr>
        <w:t xml:space="preserve"> </w:t>
      </w:r>
      <w:r w:rsidRPr="00955B3B">
        <w:rPr>
          <w:rFonts w:ascii="Calibri" w:hAnsi="Calibri" w:cs="Calibri"/>
          <w:b/>
          <w:bCs/>
          <w:lang w:val="en-GB"/>
        </w:rPr>
        <w:t>principles</w:t>
      </w:r>
      <w:r w:rsidRPr="00955B3B">
        <w:rPr>
          <w:rFonts w:ascii="Calibri" w:hAnsi="Calibri" w:cs="Calibri"/>
          <w:lang w:val="en-GB"/>
        </w:rPr>
        <w:t xml:space="preserve"> shall also be assessed, resulting in a written justification. For those criteria no scores shall be given because neither the projects nor the criteria in the different specific objectives are comparable</w:t>
      </w:r>
      <w:r w:rsidR="005E71B0" w:rsidRPr="00955B3B">
        <w:rPr>
          <w:rFonts w:ascii="Calibri" w:hAnsi="Calibri" w:cs="Calibri"/>
          <w:lang w:val="en-GB"/>
        </w:rPr>
        <w:t>.</w:t>
      </w:r>
      <w:r w:rsidR="00614CBF" w:rsidRPr="00955B3B">
        <w:rPr>
          <w:rFonts w:ascii="Calibri" w:hAnsi="Calibri" w:cs="Calibri"/>
          <w:lang w:val="en-GB"/>
        </w:rPr>
        <w:t xml:space="preserve"> </w:t>
      </w:r>
      <w:r w:rsidR="00BC02CD" w:rsidRPr="00955B3B">
        <w:rPr>
          <w:rFonts w:ascii="Calibri" w:hAnsi="Calibri" w:cs="Calibri"/>
          <w:lang w:val="en-GB"/>
        </w:rPr>
        <w:t>Fulfilment</w:t>
      </w:r>
      <w:r w:rsidR="00614CBF" w:rsidRPr="00955B3B">
        <w:rPr>
          <w:rFonts w:ascii="Calibri" w:hAnsi="Calibri" w:cs="Calibri"/>
          <w:lang w:val="en-GB"/>
        </w:rPr>
        <w:t xml:space="preserve"> of </w:t>
      </w:r>
      <w:r w:rsidR="00C77DE9" w:rsidRPr="00955B3B">
        <w:rPr>
          <w:rFonts w:ascii="Calibri" w:hAnsi="Calibri" w:cs="Calibri"/>
          <w:lang w:val="en-GB"/>
        </w:rPr>
        <w:t>required</w:t>
      </w:r>
      <w:r w:rsidR="00614CBF" w:rsidRPr="00955B3B">
        <w:rPr>
          <w:rFonts w:ascii="Calibri" w:hAnsi="Calibri" w:cs="Calibri"/>
          <w:lang w:val="en-GB"/>
        </w:rPr>
        <w:t xml:space="preserve"> minimum in horizontal principles has a neutral contribution in entire evaluation process.</w:t>
      </w:r>
      <w:r w:rsidR="00C77DE9" w:rsidRPr="00955B3B">
        <w:rPr>
          <w:rFonts w:ascii="Calibri" w:hAnsi="Calibri" w:cs="Calibri"/>
          <w:lang w:val="en-GB"/>
        </w:rPr>
        <w:t xml:space="preserve"> </w:t>
      </w:r>
      <w:r w:rsidRPr="00955B3B">
        <w:rPr>
          <w:rFonts w:ascii="Calibri" w:hAnsi="Calibri" w:cs="Calibri"/>
          <w:lang w:val="en-GB"/>
        </w:rPr>
        <w:t>The FRs shall indicate the contribution of the small project to horizontal principles as positive, neutral or negative and provide a short justification. Negative assessment in one of the horizontal principles will lead to rejection of the project.</w:t>
      </w:r>
    </w:p>
    <w:p w14:paraId="6D5C4958" w14:textId="0C919930" w:rsidR="00615D61" w:rsidRPr="00955B3B" w:rsidRDefault="00615D61" w:rsidP="00615D61">
      <w:pPr>
        <w:jc w:val="both"/>
        <w:rPr>
          <w:rFonts w:ascii="Calibri" w:hAnsi="Calibri" w:cs="Calibri"/>
          <w:b/>
          <w:bCs/>
          <w:lang w:val="en-GB"/>
        </w:rPr>
      </w:pPr>
      <w:r w:rsidRPr="00955B3B">
        <w:rPr>
          <w:rFonts w:ascii="Calibri" w:hAnsi="Calibri" w:cs="Calibri"/>
          <w:lang w:val="en-GB"/>
        </w:rPr>
        <w:t xml:space="preserve">For Interreg IPA </w:t>
      </w:r>
      <w:r w:rsidR="007349DE" w:rsidRPr="00955B3B">
        <w:rPr>
          <w:rFonts w:ascii="Calibri" w:hAnsi="Calibri" w:cs="Calibri"/>
          <w:lang w:val="en-GB"/>
        </w:rPr>
        <w:t>H</w:t>
      </w:r>
      <w:r w:rsidR="00614CBF" w:rsidRPr="00955B3B">
        <w:rPr>
          <w:rFonts w:ascii="Calibri" w:hAnsi="Calibri" w:cs="Calibri"/>
          <w:lang w:val="en-GB"/>
        </w:rPr>
        <w:t>R</w:t>
      </w:r>
      <w:r w:rsidRPr="00955B3B">
        <w:rPr>
          <w:rFonts w:ascii="Calibri" w:hAnsi="Calibri" w:cs="Calibri"/>
          <w:lang w:val="en-GB"/>
        </w:rPr>
        <w:t xml:space="preserve">-BA-ME, it is crucial that horizontal principles are integrated in the planning, implementation, monitoring, reporting and evaluation of the project activities. During the whole life cycle of the small projects, FRs should take into account the horizontal principles of the EU. More precisely, actions should be planned, implemented and reported considering the horizontal principles of </w:t>
      </w:r>
      <w:r w:rsidRPr="00955B3B">
        <w:rPr>
          <w:rFonts w:ascii="Calibri" w:hAnsi="Calibri" w:cs="Calibri"/>
          <w:b/>
          <w:bCs/>
          <w:lang w:val="en-GB"/>
        </w:rPr>
        <w:t xml:space="preserve">equal </w:t>
      </w:r>
      <w:r w:rsidR="00953EE9" w:rsidRPr="00955B3B">
        <w:rPr>
          <w:rFonts w:ascii="Calibri" w:hAnsi="Calibri" w:cs="Calibri"/>
          <w:b/>
          <w:bCs/>
          <w:lang w:val="en-GB"/>
        </w:rPr>
        <w:t xml:space="preserve">opportunities and </w:t>
      </w:r>
      <w:r w:rsidRPr="00955B3B">
        <w:rPr>
          <w:rFonts w:ascii="Calibri" w:hAnsi="Calibri" w:cs="Calibri"/>
          <w:b/>
          <w:bCs/>
          <w:lang w:val="en-GB"/>
        </w:rPr>
        <w:t>non-discrimination, gender equality and sustainable development.</w:t>
      </w:r>
    </w:p>
    <w:p w14:paraId="233E73FB" w14:textId="77777777" w:rsidR="00213DF4" w:rsidRPr="00955B3B" w:rsidRDefault="00213DF4" w:rsidP="00615D61">
      <w:pPr>
        <w:jc w:val="both"/>
        <w:rPr>
          <w:rFonts w:ascii="Calibri" w:hAnsi="Calibri" w:cs="Calibri"/>
          <w:b/>
          <w:bCs/>
          <w:lang w:val="en-GB"/>
        </w:rPr>
      </w:pPr>
    </w:p>
    <w:p w14:paraId="4A200C9D" w14:textId="77777777" w:rsidR="00615D61" w:rsidRPr="00955B3B" w:rsidRDefault="00615D61" w:rsidP="00615D61">
      <w:pPr>
        <w:jc w:val="both"/>
        <w:rPr>
          <w:rFonts w:ascii="Calibri" w:hAnsi="Calibri" w:cs="Calibri"/>
          <w:i/>
          <w:iCs/>
          <w:lang w:val="en-GB"/>
        </w:rPr>
      </w:pPr>
      <w:r w:rsidRPr="00955B3B">
        <w:rPr>
          <w:rFonts w:ascii="Calibri" w:hAnsi="Calibri" w:cs="Calibri"/>
          <w:i/>
          <w:iCs/>
          <w:lang w:val="en-GB"/>
        </w:rPr>
        <w:t>Table 6: Horizontal principles</w:t>
      </w:r>
    </w:p>
    <w:tbl>
      <w:tblPr>
        <w:tblStyle w:val="Reetkatablice"/>
        <w:tblW w:w="5000" w:type="pct"/>
        <w:tblLook w:val="04A0" w:firstRow="1" w:lastRow="0" w:firstColumn="1" w:lastColumn="0" w:noHBand="0" w:noVBand="1"/>
      </w:tblPr>
      <w:tblGrid>
        <w:gridCol w:w="2384"/>
        <w:gridCol w:w="498"/>
        <w:gridCol w:w="4980"/>
        <w:gridCol w:w="1198"/>
      </w:tblGrid>
      <w:tr w:rsidR="00615D61" w:rsidRPr="00955B3B" w14:paraId="73A413FA" w14:textId="77777777" w:rsidTr="00CA76BD">
        <w:tc>
          <w:tcPr>
            <w:tcW w:w="1319" w:type="pct"/>
          </w:tcPr>
          <w:p w14:paraId="4A90C8F0" w14:textId="77777777" w:rsidR="00615D61" w:rsidRPr="00955B3B" w:rsidRDefault="00615D61" w:rsidP="00CA76BD">
            <w:pPr>
              <w:jc w:val="both"/>
              <w:rPr>
                <w:rFonts w:ascii="Calibri" w:hAnsi="Calibri" w:cs="Calibri"/>
                <w:b/>
                <w:bCs/>
                <w:lang w:val="en-GB"/>
              </w:rPr>
            </w:pPr>
            <w:r w:rsidRPr="00955B3B">
              <w:rPr>
                <w:rFonts w:ascii="Calibri" w:hAnsi="Calibri" w:cs="Calibri"/>
                <w:b/>
                <w:bCs/>
                <w:lang w:val="en-GB"/>
              </w:rPr>
              <w:t>Reference</w:t>
            </w:r>
          </w:p>
        </w:tc>
        <w:tc>
          <w:tcPr>
            <w:tcW w:w="266" w:type="pct"/>
          </w:tcPr>
          <w:p w14:paraId="2F797A3A" w14:textId="77777777" w:rsidR="00615D61" w:rsidRPr="00955B3B" w:rsidRDefault="00615D61" w:rsidP="00CA76BD">
            <w:pPr>
              <w:jc w:val="both"/>
              <w:rPr>
                <w:rFonts w:ascii="Calibri" w:hAnsi="Calibri" w:cs="Calibri"/>
                <w:b/>
                <w:bCs/>
                <w:lang w:val="en-GB"/>
              </w:rPr>
            </w:pPr>
            <w:r w:rsidRPr="00955B3B">
              <w:rPr>
                <w:rFonts w:ascii="Calibri" w:hAnsi="Calibri" w:cs="Calibri"/>
                <w:b/>
                <w:bCs/>
                <w:lang w:val="en-GB"/>
              </w:rPr>
              <w:t xml:space="preserve">Nr. </w:t>
            </w:r>
          </w:p>
        </w:tc>
        <w:tc>
          <w:tcPr>
            <w:tcW w:w="2751" w:type="pct"/>
          </w:tcPr>
          <w:p w14:paraId="6252D125" w14:textId="77777777" w:rsidR="00615D61" w:rsidRPr="00955B3B" w:rsidRDefault="00615D61" w:rsidP="00CA76BD">
            <w:pPr>
              <w:jc w:val="both"/>
              <w:rPr>
                <w:rFonts w:ascii="Calibri" w:hAnsi="Calibri" w:cs="Calibri"/>
                <w:b/>
                <w:bCs/>
                <w:lang w:val="en-GB"/>
              </w:rPr>
            </w:pPr>
            <w:r w:rsidRPr="00955B3B">
              <w:rPr>
                <w:rFonts w:ascii="Calibri" w:hAnsi="Calibri" w:cs="Calibri"/>
                <w:b/>
                <w:bCs/>
                <w:lang w:val="en-GB"/>
              </w:rPr>
              <w:t>Horizontal principles</w:t>
            </w:r>
          </w:p>
        </w:tc>
        <w:tc>
          <w:tcPr>
            <w:tcW w:w="664" w:type="pct"/>
          </w:tcPr>
          <w:p w14:paraId="1E2E5C9F" w14:textId="77777777" w:rsidR="00615D61" w:rsidRPr="00955B3B" w:rsidRDefault="00615D61" w:rsidP="00CA76BD">
            <w:pPr>
              <w:jc w:val="both"/>
              <w:rPr>
                <w:rFonts w:ascii="Calibri" w:hAnsi="Calibri" w:cs="Calibri"/>
                <w:b/>
                <w:bCs/>
                <w:lang w:val="en-GB"/>
              </w:rPr>
            </w:pPr>
            <w:r w:rsidRPr="00955B3B">
              <w:rPr>
                <w:rFonts w:ascii="Calibri" w:hAnsi="Calibri" w:cs="Calibri"/>
                <w:b/>
                <w:bCs/>
                <w:lang w:val="en-GB"/>
              </w:rPr>
              <w:t>Section in SPA form: C.3</w:t>
            </w:r>
          </w:p>
        </w:tc>
      </w:tr>
      <w:tr w:rsidR="00615D61" w:rsidRPr="00955B3B" w14:paraId="2B5DE0B0" w14:textId="77777777" w:rsidTr="00CA76BD">
        <w:tc>
          <w:tcPr>
            <w:tcW w:w="1319" w:type="pct"/>
          </w:tcPr>
          <w:p w14:paraId="789F6450" w14:textId="77777777" w:rsidR="00615D61" w:rsidRPr="00955B3B" w:rsidRDefault="00615D61" w:rsidP="00CA76BD">
            <w:pPr>
              <w:jc w:val="both"/>
              <w:rPr>
                <w:rFonts w:ascii="Calibri" w:hAnsi="Calibri" w:cs="Calibri"/>
                <w:lang w:val="en-GB"/>
              </w:rPr>
            </w:pPr>
            <w:r w:rsidRPr="00955B3B">
              <w:rPr>
                <w:rFonts w:ascii="Calibri" w:hAnsi="Calibri" w:cs="Calibri"/>
                <w:lang w:val="en-GB"/>
              </w:rPr>
              <w:t>Sustainable development</w:t>
            </w:r>
          </w:p>
        </w:tc>
        <w:tc>
          <w:tcPr>
            <w:tcW w:w="266" w:type="pct"/>
          </w:tcPr>
          <w:p w14:paraId="15D85311" w14:textId="77777777" w:rsidR="00615D61" w:rsidRPr="00955B3B" w:rsidRDefault="00615D61" w:rsidP="00CA76BD">
            <w:pPr>
              <w:jc w:val="both"/>
              <w:rPr>
                <w:rFonts w:ascii="Calibri" w:hAnsi="Calibri" w:cs="Calibri"/>
                <w:lang w:val="en-GB"/>
              </w:rPr>
            </w:pPr>
            <w:r w:rsidRPr="00955B3B">
              <w:rPr>
                <w:rFonts w:ascii="Calibri" w:hAnsi="Calibri" w:cs="Calibri"/>
                <w:lang w:val="en-GB"/>
              </w:rPr>
              <w:t>C5</w:t>
            </w:r>
          </w:p>
        </w:tc>
        <w:tc>
          <w:tcPr>
            <w:tcW w:w="2751" w:type="pct"/>
          </w:tcPr>
          <w:p w14:paraId="26F76C59" w14:textId="6B064453" w:rsidR="00615D61" w:rsidRPr="00955B3B" w:rsidRDefault="00615D61" w:rsidP="00CA76BD">
            <w:pPr>
              <w:jc w:val="both"/>
              <w:rPr>
                <w:rFonts w:ascii="Calibri" w:hAnsi="Calibri" w:cs="Calibri"/>
                <w:lang w:val="en-GB"/>
              </w:rPr>
            </w:pPr>
            <w:r w:rsidRPr="00955B3B">
              <w:rPr>
                <w:rFonts w:ascii="Calibri" w:hAnsi="Calibri" w:cs="Calibri"/>
                <w:lang w:val="en-GB"/>
              </w:rPr>
              <w:t xml:space="preserve">The project makes a positive contribution to </w:t>
            </w:r>
            <w:r w:rsidR="006E4FCA" w:rsidRPr="00955B3B">
              <w:rPr>
                <w:rFonts w:ascii="Calibri" w:hAnsi="Calibri" w:cs="Calibri"/>
                <w:lang w:val="en-GB"/>
              </w:rPr>
              <w:t>P</w:t>
            </w:r>
            <w:r w:rsidRPr="00955B3B">
              <w:rPr>
                <w:rFonts w:ascii="Calibri" w:hAnsi="Calibri" w:cs="Calibri"/>
                <w:lang w:val="en-GB"/>
              </w:rPr>
              <w:t xml:space="preserve">rogramme horizontal principle </w:t>
            </w:r>
            <w:r w:rsidRPr="00955B3B">
              <w:rPr>
                <w:rFonts w:ascii="Calibri" w:hAnsi="Calibri" w:cs="Calibri"/>
                <w:lang w:val="en-GB"/>
              </w:rPr>
              <w:cr/>
              <w:t>sustainable development as set out in Article 11 TFEU, taking into account the</w:t>
            </w:r>
            <w:r w:rsidRPr="00955B3B">
              <w:rPr>
                <w:rFonts w:ascii="Calibri" w:hAnsi="Calibri" w:cs="Calibri"/>
                <w:lang w:val="en-GB"/>
              </w:rPr>
              <w:cr/>
              <w:t xml:space="preserve"> UN Sustainable Development Goals and the Paris Agreement.</w:t>
            </w:r>
          </w:p>
        </w:tc>
        <w:tc>
          <w:tcPr>
            <w:tcW w:w="664" w:type="pct"/>
          </w:tcPr>
          <w:p w14:paraId="7D045C82" w14:textId="77777777" w:rsidR="00615D61" w:rsidRPr="00955B3B" w:rsidRDefault="00615D61" w:rsidP="00CA76BD">
            <w:pPr>
              <w:jc w:val="both"/>
              <w:rPr>
                <w:rFonts w:ascii="Calibri" w:hAnsi="Calibri" w:cs="Calibri"/>
                <w:lang w:val="en-GB"/>
              </w:rPr>
            </w:pPr>
            <w:r w:rsidRPr="00955B3B">
              <w:rPr>
                <w:rFonts w:ascii="Calibri" w:hAnsi="Calibri" w:cs="Calibri"/>
                <w:lang w:val="en-GB"/>
              </w:rPr>
              <w:t>POSITIVE or NEUTRAL or NEGATIVE</w:t>
            </w:r>
          </w:p>
        </w:tc>
      </w:tr>
      <w:tr w:rsidR="00615D61" w:rsidRPr="00955B3B" w14:paraId="46B14FA1" w14:textId="77777777" w:rsidTr="00CA76BD">
        <w:tc>
          <w:tcPr>
            <w:tcW w:w="1319" w:type="pct"/>
          </w:tcPr>
          <w:p w14:paraId="4B818459" w14:textId="77777777" w:rsidR="00615D61" w:rsidRPr="00955B3B" w:rsidRDefault="00615D61" w:rsidP="00CA76BD">
            <w:pPr>
              <w:jc w:val="both"/>
              <w:rPr>
                <w:rFonts w:ascii="Calibri" w:hAnsi="Calibri" w:cs="Calibri"/>
                <w:lang w:val="en-GB"/>
              </w:rPr>
            </w:pPr>
            <w:r w:rsidRPr="00955B3B">
              <w:rPr>
                <w:rFonts w:ascii="Calibri" w:hAnsi="Calibri" w:cs="Calibri"/>
                <w:lang w:val="en-GB"/>
              </w:rPr>
              <w:t>Equal</w:t>
            </w:r>
            <w:r w:rsidRPr="00955B3B">
              <w:rPr>
                <w:rFonts w:ascii="Calibri" w:hAnsi="Calibri" w:cs="Calibri"/>
                <w:lang w:val="en-GB"/>
              </w:rPr>
              <w:cr/>
              <w:t xml:space="preserve"> opportunities</w:t>
            </w:r>
            <w:r w:rsidRPr="00955B3B">
              <w:rPr>
                <w:rFonts w:ascii="Calibri" w:hAnsi="Calibri" w:cs="Calibri"/>
                <w:lang w:val="en-GB"/>
              </w:rPr>
              <w:cr/>
              <w:t xml:space="preserve"> and non-discrimination</w:t>
            </w:r>
          </w:p>
        </w:tc>
        <w:tc>
          <w:tcPr>
            <w:tcW w:w="266" w:type="pct"/>
          </w:tcPr>
          <w:p w14:paraId="42BF1DF4" w14:textId="77777777" w:rsidR="00615D61" w:rsidRPr="00955B3B" w:rsidRDefault="00615D61" w:rsidP="00CA76BD">
            <w:pPr>
              <w:jc w:val="both"/>
              <w:rPr>
                <w:rFonts w:ascii="Calibri" w:hAnsi="Calibri" w:cs="Calibri"/>
                <w:lang w:val="en-GB"/>
              </w:rPr>
            </w:pPr>
            <w:r w:rsidRPr="00955B3B">
              <w:rPr>
                <w:rFonts w:ascii="Calibri" w:hAnsi="Calibri" w:cs="Calibri"/>
                <w:lang w:val="en-GB"/>
              </w:rPr>
              <w:t>C6</w:t>
            </w:r>
          </w:p>
        </w:tc>
        <w:tc>
          <w:tcPr>
            <w:tcW w:w="2751" w:type="pct"/>
          </w:tcPr>
          <w:p w14:paraId="38ECE864" w14:textId="192101F8" w:rsidR="00615D61" w:rsidRPr="00955B3B" w:rsidRDefault="00615D61" w:rsidP="00CA76BD">
            <w:pPr>
              <w:jc w:val="both"/>
              <w:rPr>
                <w:rFonts w:ascii="Calibri" w:hAnsi="Calibri" w:cs="Calibri"/>
                <w:lang w:val="en-GB"/>
              </w:rPr>
            </w:pPr>
            <w:r w:rsidRPr="00955B3B">
              <w:rPr>
                <w:rFonts w:ascii="Calibri" w:hAnsi="Calibri" w:cs="Calibri"/>
                <w:lang w:val="en-GB"/>
              </w:rPr>
              <w:t xml:space="preserve">The project makes a positive contribution to </w:t>
            </w:r>
            <w:r w:rsidR="006E4FCA" w:rsidRPr="00955B3B">
              <w:rPr>
                <w:rFonts w:ascii="Calibri" w:hAnsi="Calibri" w:cs="Calibri"/>
                <w:lang w:val="en-GB"/>
              </w:rPr>
              <w:t>P</w:t>
            </w:r>
            <w:r w:rsidRPr="00955B3B">
              <w:rPr>
                <w:rFonts w:ascii="Calibri" w:hAnsi="Calibri" w:cs="Calibri"/>
                <w:lang w:val="en-GB"/>
              </w:rPr>
              <w:t xml:space="preserve">rogramme horizontal principle equal opportunities and non-discrimination based on gender, racial or </w:t>
            </w:r>
            <w:r w:rsidRPr="00955B3B">
              <w:rPr>
                <w:rFonts w:ascii="Calibri" w:hAnsi="Calibri" w:cs="Calibri"/>
                <w:lang w:val="en-GB"/>
              </w:rPr>
              <w:lastRenderedPageBreak/>
              <w:t>ethnic origin, religion or belief, disability, age or sexual orientation.</w:t>
            </w:r>
          </w:p>
        </w:tc>
        <w:tc>
          <w:tcPr>
            <w:tcW w:w="664" w:type="pct"/>
          </w:tcPr>
          <w:p w14:paraId="739C1A7E" w14:textId="77777777" w:rsidR="00615D61" w:rsidRPr="00955B3B" w:rsidRDefault="00615D61" w:rsidP="00CA76BD">
            <w:pPr>
              <w:jc w:val="both"/>
              <w:rPr>
                <w:rFonts w:ascii="Calibri" w:hAnsi="Calibri" w:cs="Calibri"/>
                <w:lang w:val="en-GB"/>
              </w:rPr>
            </w:pPr>
            <w:r w:rsidRPr="00955B3B">
              <w:rPr>
                <w:rFonts w:ascii="Calibri" w:hAnsi="Calibri" w:cs="Calibri"/>
                <w:lang w:val="en-GB"/>
              </w:rPr>
              <w:lastRenderedPageBreak/>
              <w:t xml:space="preserve">POSITIVE or NEUTRAL </w:t>
            </w:r>
            <w:r w:rsidRPr="00955B3B">
              <w:rPr>
                <w:rFonts w:ascii="Calibri" w:hAnsi="Calibri" w:cs="Calibri"/>
                <w:lang w:val="en-GB"/>
              </w:rPr>
              <w:lastRenderedPageBreak/>
              <w:t>or NEGATIVE</w:t>
            </w:r>
          </w:p>
        </w:tc>
      </w:tr>
      <w:tr w:rsidR="00615D61" w:rsidRPr="00955B3B" w14:paraId="3693FA3F" w14:textId="77777777" w:rsidTr="00CA76BD">
        <w:tc>
          <w:tcPr>
            <w:tcW w:w="1319" w:type="pct"/>
          </w:tcPr>
          <w:p w14:paraId="1B48B712" w14:textId="04C8F445" w:rsidR="00615D61" w:rsidRPr="00955B3B" w:rsidRDefault="00614CBF" w:rsidP="00CA76BD">
            <w:pPr>
              <w:jc w:val="both"/>
              <w:rPr>
                <w:rFonts w:ascii="Calibri" w:hAnsi="Calibri" w:cs="Calibri"/>
                <w:lang w:val="en-GB"/>
              </w:rPr>
            </w:pPr>
            <w:r w:rsidRPr="00955B3B">
              <w:rPr>
                <w:rFonts w:ascii="Calibri" w:hAnsi="Calibri" w:cs="Calibri"/>
                <w:lang w:val="en-GB"/>
              </w:rPr>
              <w:lastRenderedPageBreak/>
              <w:t>Gender e</w:t>
            </w:r>
            <w:r w:rsidR="00615D61" w:rsidRPr="00955B3B">
              <w:rPr>
                <w:rFonts w:ascii="Calibri" w:hAnsi="Calibri" w:cs="Calibri"/>
                <w:lang w:val="en-GB"/>
              </w:rPr>
              <w:t xml:space="preserve">quality </w:t>
            </w:r>
          </w:p>
        </w:tc>
        <w:tc>
          <w:tcPr>
            <w:tcW w:w="266" w:type="pct"/>
          </w:tcPr>
          <w:p w14:paraId="4FA3F060" w14:textId="77777777" w:rsidR="00615D61" w:rsidRPr="00955B3B" w:rsidRDefault="00615D61" w:rsidP="00CA76BD">
            <w:pPr>
              <w:jc w:val="both"/>
              <w:rPr>
                <w:rFonts w:ascii="Calibri" w:hAnsi="Calibri" w:cs="Calibri"/>
                <w:lang w:val="en-GB"/>
              </w:rPr>
            </w:pPr>
            <w:r w:rsidRPr="00955B3B">
              <w:rPr>
                <w:rFonts w:ascii="Calibri" w:hAnsi="Calibri" w:cs="Calibri"/>
                <w:lang w:val="en-GB"/>
              </w:rPr>
              <w:t>C7</w:t>
            </w:r>
          </w:p>
        </w:tc>
        <w:tc>
          <w:tcPr>
            <w:tcW w:w="2751" w:type="pct"/>
          </w:tcPr>
          <w:p w14:paraId="5F496D9D" w14:textId="3E71F9A5" w:rsidR="00615D61" w:rsidRPr="00955B3B" w:rsidRDefault="00615D61" w:rsidP="00CA76BD">
            <w:pPr>
              <w:jc w:val="both"/>
              <w:rPr>
                <w:rFonts w:ascii="Calibri" w:hAnsi="Calibri" w:cs="Calibri"/>
                <w:lang w:val="en-GB"/>
              </w:rPr>
            </w:pPr>
            <w:r w:rsidRPr="00955B3B">
              <w:rPr>
                <w:rFonts w:ascii="Calibri" w:hAnsi="Calibri" w:cs="Calibri"/>
                <w:lang w:val="en-GB"/>
              </w:rPr>
              <w:t xml:space="preserve">The project makes a positive contribution to </w:t>
            </w:r>
            <w:r w:rsidR="006E4FCA" w:rsidRPr="00955B3B">
              <w:rPr>
                <w:rFonts w:ascii="Calibri" w:hAnsi="Calibri" w:cs="Calibri"/>
                <w:lang w:val="en-GB"/>
              </w:rPr>
              <w:t>P</w:t>
            </w:r>
            <w:r w:rsidRPr="00955B3B">
              <w:rPr>
                <w:rFonts w:ascii="Calibri" w:hAnsi="Calibri" w:cs="Calibri"/>
                <w:lang w:val="en-GB"/>
              </w:rPr>
              <w:t>rogramme horizontal principal</w:t>
            </w:r>
            <w:r w:rsidRPr="00955B3B">
              <w:rPr>
                <w:rFonts w:ascii="Calibri" w:hAnsi="Calibri" w:cs="Calibri"/>
                <w:lang w:val="en-GB"/>
              </w:rPr>
              <w:cr/>
              <w:t xml:space="preserve"> equality between men and women, gender mainstreaming and the integration</w:t>
            </w:r>
            <w:r w:rsidRPr="00955B3B">
              <w:rPr>
                <w:rFonts w:ascii="Calibri" w:hAnsi="Calibri" w:cs="Calibri"/>
                <w:lang w:val="en-GB"/>
              </w:rPr>
              <w:cr/>
              <w:t>of a gender perspective.</w:t>
            </w:r>
          </w:p>
        </w:tc>
        <w:tc>
          <w:tcPr>
            <w:tcW w:w="664" w:type="pct"/>
          </w:tcPr>
          <w:p w14:paraId="1EFEF89A" w14:textId="77777777" w:rsidR="00615D61" w:rsidRPr="00955B3B" w:rsidRDefault="00615D61" w:rsidP="00CA76BD">
            <w:pPr>
              <w:jc w:val="both"/>
              <w:rPr>
                <w:rFonts w:ascii="Calibri" w:hAnsi="Calibri" w:cs="Calibri"/>
                <w:lang w:val="en-GB"/>
              </w:rPr>
            </w:pPr>
            <w:r w:rsidRPr="00955B3B">
              <w:rPr>
                <w:rFonts w:ascii="Calibri" w:hAnsi="Calibri" w:cs="Calibri"/>
                <w:lang w:val="en-GB"/>
              </w:rPr>
              <w:t>POSITIVE or NEUTRAL or NEGATIVE</w:t>
            </w:r>
          </w:p>
        </w:tc>
      </w:tr>
    </w:tbl>
    <w:p w14:paraId="4697569F" w14:textId="77777777" w:rsidR="007733AA" w:rsidRPr="00955B3B" w:rsidRDefault="007733AA" w:rsidP="007733AA">
      <w:pPr>
        <w:rPr>
          <w:rFonts w:ascii="Calibri" w:hAnsi="Calibri" w:cs="Calibri"/>
          <w:b/>
          <w:bCs/>
          <w:lang w:val="en-GB"/>
        </w:rPr>
      </w:pPr>
    </w:p>
    <w:p w14:paraId="2F4DC905" w14:textId="4030FD68" w:rsidR="00B64BF3" w:rsidRPr="00955B3B" w:rsidRDefault="00161156" w:rsidP="00362716">
      <w:pPr>
        <w:spacing w:line="240" w:lineRule="auto"/>
        <w:jc w:val="both"/>
        <w:rPr>
          <w:rFonts w:ascii="Calibri" w:hAnsi="Calibri" w:cs="Calibri"/>
          <w:lang w:val="en-GB"/>
        </w:rPr>
      </w:pPr>
      <w:r w:rsidRPr="00955B3B">
        <w:rPr>
          <w:rFonts w:ascii="Calibri" w:hAnsi="Calibri" w:cs="Calibri"/>
          <w:lang w:val="en-GB"/>
        </w:rPr>
        <w:t>After finishing the entire evaluation process, t</w:t>
      </w:r>
      <w:r w:rsidR="00B64BF3" w:rsidRPr="00955B3B">
        <w:rPr>
          <w:rFonts w:ascii="Calibri" w:hAnsi="Calibri" w:cs="Calibri"/>
          <w:lang w:val="en-GB"/>
        </w:rPr>
        <w:t xml:space="preserve">he </w:t>
      </w:r>
      <w:r w:rsidRPr="00955B3B">
        <w:rPr>
          <w:rFonts w:ascii="Calibri" w:hAnsi="Calibri" w:cs="Calibri"/>
          <w:lang w:val="en-GB"/>
        </w:rPr>
        <w:t>e</w:t>
      </w:r>
      <w:r w:rsidR="00B64BF3" w:rsidRPr="00955B3B">
        <w:rPr>
          <w:rFonts w:ascii="Calibri" w:hAnsi="Calibri" w:cs="Calibri"/>
          <w:lang w:val="en-GB"/>
        </w:rPr>
        <w:t>valuators are required to upload to the Google drive</w:t>
      </w:r>
      <w:r w:rsidR="00B430DA" w:rsidRPr="00955B3B">
        <w:rPr>
          <w:rFonts w:ascii="Calibri" w:hAnsi="Calibri" w:cs="Calibri"/>
          <w:lang w:val="en-GB"/>
        </w:rPr>
        <w:t>/</w:t>
      </w:r>
      <w:r w:rsidR="005F16E4" w:rsidRPr="00955B3B">
        <w:rPr>
          <w:rFonts w:ascii="Calibri" w:hAnsi="Calibri" w:cs="Calibri"/>
          <w:lang w:val="en-GB"/>
        </w:rPr>
        <w:t>Microsoft OneDrive</w:t>
      </w:r>
      <w:r w:rsidR="00B64BF3" w:rsidRPr="00955B3B">
        <w:rPr>
          <w:rFonts w:ascii="Calibri" w:hAnsi="Calibri" w:cs="Calibri"/>
          <w:lang w:val="en-GB"/>
        </w:rPr>
        <w:t xml:space="preserve"> the following files:</w:t>
      </w:r>
    </w:p>
    <w:p w14:paraId="56259D9B" w14:textId="02C7EACD" w:rsidR="00B64BF3" w:rsidRPr="00955B3B" w:rsidRDefault="00B64BF3" w:rsidP="00362716">
      <w:pPr>
        <w:pStyle w:val="Odlomakpopisa"/>
        <w:numPr>
          <w:ilvl w:val="0"/>
          <w:numId w:val="48"/>
        </w:numPr>
        <w:spacing w:line="240" w:lineRule="auto"/>
        <w:ind w:left="511" w:hanging="284"/>
        <w:jc w:val="both"/>
        <w:rPr>
          <w:rFonts w:ascii="Calibri" w:hAnsi="Calibri" w:cs="Calibri"/>
          <w:lang w:val="en-GB"/>
        </w:rPr>
      </w:pPr>
      <w:r w:rsidRPr="00955B3B">
        <w:rPr>
          <w:rFonts w:ascii="Calibri" w:hAnsi="Calibri" w:cs="Calibri"/>
          <w:lang w:val="en-GB"/>
        </w:rPr>
        <w:t xml:space="preserve">Signed Administrative checklist for each </w:t>
      </w:r>
      <w:r w:rsidR="00074D3F" w:rsidRPr="00955B3B">
        <w:rPr>
          <w:rFonts w:ascii="Calibri" w:hAnsi="Calibri" w:cs="Calibri"/>
          <w:lang w:val="en-GB"/>
        </w:rPr>
        <w:t>SPA</w:t>
      </w:r>
      <w:r w:rsidRPr="00955B3B">
        <w:rPr>
          <w:rFonts w:ascii="Calibri" w:hAnsi="Calibri" w:cs="Calibri"/>
          <w:lang w:val="en-GB"/>
        </w:rPr>
        <w:t xml:space="preserve"> proposal (PDF)</w:t>
      </w:r>
    </w:p>
    <w:p w14:paraId="7404B732" w14:textId="77777777" w:rsidR="00362716" w:rsidRPr="00955B3B" w:rsidRDefault="00362716" w:rsidP="00362716">
      <w:pPr>
        <w:pStyle w:val="Odlomakpopisa"/>
        <w:numPr>
          <w:ilvl w:val="0"/>
          <w:numId w:val="48"/>
        </w:numPr>
        <w:spacing w:line="240" w:lineRule="auto"/>
        <w:ind w:left="511" w:hanging="284"/>
        <w:jc w:val="both"/>
        <w:rPr>
          <w:rFonts w:ascii="Calibri" w:hAnsi="Calibri" w:cs="Calibri"/>
          <w:lang w:val="en-GB"/>
        </w:rPr>
      </w:pPr>
      <w:r w:rsidRPr="00955B3B">
        <w:rPr>
          <w:rFonts w:ascii="Calibri" w:hAnsi="Calibri" w:cs="Calibri"/>
          <w:lang w:val="en-GB"/>
        </w:rPr>
        <w:t>Filled in A&amp;E Checklist (Word)</w:t>
      </w:r>
    </w:p>
    <w:p w14:paraId="7042F104" w14:textId="4F58488B" w:rsidR="00362716" w:rsidRPr="00955B3B" w:rsidRDefault="00362716" w:rsidP="00362716">
      <w:pPr>
        <w:pStyle w:val="Odlomakpopisa"/>
        <w:numPr>
          <w:ilvl w:val="0"/>
          <w:numId w:val="48"/>
        </w:numPr>
        <w:spacing w:line="240" w:lineRule="auto"/>
        <w:ind w:left="511" w:hanging="284"/>
        <w:jc w:val="both"/>
        <w:rPr>
          <w:rFonts w:ascii="Calibri" w:hAnsi="Calibri" w:cs="Calibri"/>
          <w:lang w:val="en-GB"/>
        </w:rPr>
      </w:pPr>
      <w:r w:rsidRPr="00955B3B">
        <w:rPr>
          <w:rFonts w:ascii="Calibri" w:hAnsi="Calibri" w:cs="Calibri"/>
          <w:lang w:val="en-GB"/>
        </w:rPr>
        <w:t xml:space="preserve">Signed Eligibility checklist for each SPA proposal that have passed the </w:t>
      </w:r>
      <w:r w:rsidR="00955B3B" w:rsidRPr="00955B3B">
        <w:rPr>
          <w:rFonts w:ascii="Calibri" w:hAnsi="Calibri" w:cs="Calibri"/>
          <w:lang w:val="en-GB"/>
        </w:rPr>
        <w:t>administrative</w:t>
      </w:r>
      <w:r w:rsidRPr="00955B3B">
        <w:rPr>
          <w:rFonts w:ascii="Calibri" w:hAnsi="Calibri" w:cs="Calibri"/>
          <w:lang w:val="en-GB"/>
        </w:rPr>
        <w:t xml:space="preserve"> check (PDF)</w:t>
      </w:r>
    </w:p>
    <w:p w14:paraId="7830CA25" w14:textId="2CA5E123" w:rsidR="00362716" w:rsidRPr="00955B3B" w:rsidRDefault="00362716" w:rsidP="00362716">
      <w:pPr>
        <w:pStyle w:val="Odlomakpopisa"/>
        <w:numPr>
          <w:ilvl w:val="0"/>
          <w:numId w:val="48"/>
        </w:numPr>
        <w:spacing w:line="240" w:lineRule="auto"/>
        <w:ind w:left="511" w:hanging="284"/>
        <w:jc w:val="both"/>
        <w:rPr>
          <w:rFonts w:ascii="Calibri" w:hAnsi="Calibri" w:cs="Calibri"/>
          <w:lang w:val="en-GB"/>
        </w:rPr>
      </w:pPr>
      <w:r w:rsidRPr="00955B3B">
        <w:rPr>
          <w:rFonts w:ascii="Calibri" w:hAnsi="Calibri" w:cs="Calibri"/>
          <w:lang w:val="en-GB"/>
        </w:rPr>
        <w:t>Signed Evaluation grid for Selection of SPA (PDF)</w:t>
      </w:r>
    </w:p>
    <w:p w14:paraId="02CAEF58" w14:textId="7E6FD853" w:rsidR="00362716" w:rsidRPr="00955B3B" w:rsidRDefault="00362716" w:rsidP="00362716">
      <w:pPr>
        <w:pStyle w:val="Odlomakpopisa"/>
        <w:numPr>
          <w:ilvl w:val="0"/>
          <w:numId w:val="48"/>
        </w:numPr>
        <w:spacing w:line="240" w:lineRule="auto"/>
        <w:ind w:left="511" w:hanging="284"/>
        <w:jc w:val="both"/>
        <w:rPr>
          <w:rFonts w:ascii="Calibri" w:hAnsi="Calibri" w:cs="Calibri"/>
          <w:lang w:val="en-GB"/>
        </w:rPr>
      </w:pPr>
      <w:r w:rsidRPr="00955B3B">
        <w:rPr>
          <w:rFonts w:ascii="Calibri" w:hAnsi="Calibri" w:cs="Calibri"/>
          <w:lang w:val="en-GB"/>
        </w:rPr>
        <w:t>Filled in Evaluation grid for Selection of SPA (Word)</w:t>
      </w:r>
    </w:p>
    <w:p w14:paraId="6972AF82" w14:textId="77777777" w:rsidR="006E0274" w:rsidRPr="00955B3B" w:rsidRDefault="006E0274" w:rsidP="003B4789">
      <w:pPr>
        <w:spacing w:line="240" w:lineRule="auto"/>
        <w:jc w:val="both"/>
        <w:rPr>
          <w:rFonts w:ascii="Calibri" w:hAnsi="Calibri" w:cs="Calibri"/>
          <w:lang w:val="en-GB"/>
        </w:rPr>
      </w:pPr>
    </w:p>
    <w:p w14:paraId="0ABB46C8" w14:textId="77777777" w:rsidR="003B4789" w:rsidRPr="00955B3B" w:rsidRDefault="003B4789" w:rsidP="00BC56E2">
      <w:pPr>
        <w:pStyle w:val="Naslov3"/>
        <w:rPr>
          <w:rFonts w:ascii="Calibri" w:hAnsi="Calibri" w:cs="Calibri"/>
          <w:sz w:val="22"/>
          <w:szCs w:val="22"/>
          <w:lang w:val="en-GB"/>
        </w:rPr>
      </w:pPr>
      <w:bookmarkStart w:id="18" w:name="_Toc169093479"/>
      <w:r w:rsidRPr="00955B3B">
        <w:rPr>
          <w:rFonts w:ascii="Calibri" w:hAnsi="Calibri" w:cs="Calibri"/>
          <w:sz w:val="22"/>
          <w:szCs w:val="22"/>
          <w:lang w:val="en-GB"/>
        </w:rPr>
        <w:t>2.5. Evaluators</w:t>
      </w:r>
      <w:bookmarkEnd w:id="18"/>
    </w:p>
    <w:p w14:paraId="4D97103E" w14:textId="0ADE95EF" w:rsidR="003B4789" w:rsidRPr="00955B3B" w:rsidRDefault="003B4789" w:rsidP="003B4789">
      <w:pPr>
        <w:spacing w:line="240" w:lineRule="auto"/>
        <w:jc w:val="both"/>
        <w:rPr>
          <w:rFonts w:ascii="Calibri" w:hAnsi="Calibri" w:cs="Calibri"/>
          <w:lang w:val="en-GB"/>
        </w:rPr>
      </w:pPr>
      <w:r w:rsidRPr="00955B3B">
        <w:rPr>
          <w:rFonts w:ascii="Calibri" w:hAnsi="Calibri" w:cs="Calibri"/>
          <w:lang w:val="en-GB"/>
        </w:rPr>
        <w:t xml:space="preserve">Each </w:t>
      </w:r>
      <w:r w:rsidR="00B0511D" w:rsidRPr="00955B3B">
        <w:rPr>
          <w:rFonts w:ascii="Calibri" w:hAnsi="Calibri" w:cs="Calibri"/>
          <w:lang w:val="en-GB"/>
        </w:rPr>
        <w:t>SPA</w:t>
      </w:r>
      <w:r w:rsidRPr="00955B3B">
        <w:rPr>
          <w:rFonts w:ascii="Calibri" w:hAnsi="Calibri" w:cs="Calibri"/>
          <w:lang w:val="en-GB"/>
        </w:rPr>
        <w:t xml:space="preserve"> will be evaluated by </w:t>
      </w:r>
      <w:r w:rsidR="00C46A88" w:rsidRPr="00955B3B">
        <w:rPr>
          <w:rFonts w:ascii="Calibri" w:hAnsi="Calibri" w:cs="Calibri"/>
          <w:lang w:val="en-GB"/>
        </w:rPr>
        <w:t>experienced evaluator</w:t>
      </w:r>
      <w:r w:rsidR="00E32B30" w:rsidRPr="00955B3B">
        <w:rPr>
          <w:rFonts w:ascii="Calibri" w:hAnsi="Calibri" w:cs="Calibri"/>
          <w:lang w:val="en-GB"/>
        </w:rPr>
        <w:t>s</w:t>
      </w:r>
      <w:r w:rsidRPr="00955B3B">
        <w:rPr>
          <w:rFonts w:ascii="Calibri" w:hAnsi="Calibri" w:cs="Calibri"/>
          <w:lang w:val="en-GB"/>
        </w:rPr>
        <w:t xml:space="preserve">. </w:t>
      </w:r>
    </w:p>
    <w:p w14:paraId="015D2153" w14:textId="20AE6FB5" w:rsidR="00952EC1" w:rsidRPr="00955B3B" w:rsidRDefault="00952EC1" w:rsidP="003B4789">
      <w:pPr>
        <w:spacing w:line="240" w:lineRule="auto"/>
        <w:jc w:val="both"/>
        <w:rPr>
          <w:rFonts w:ascii="Calibri" w:hAnsi="Calibri" w:cs="Calibri"/>
          <w:lang w:val="en-GB"/>
        </w:rPr>
      </w:pPr>
      <w:r w:rsidRPr="00955B3B">
        <w:rPr>
          <w:rFonts w:ascii="Calibri" w:hAnsi="Calibri" w:cs="Calibri"/>
          <w:lang w:val="en-GB"/>
        </w:rPr>
        <w:t xml:space="preserve">The evaluators will perform the evaluation impartially, responsibly, qualitatively and professionally, in accordance with the standards of the profession, the criteria established in the </w:t>
      </w:r>
      <w:proofErr w:type="spellStart"/>
      <w:r w:rsidR="00AB4287" w:rsidRPr="00955B3B">
        <w:rPr>
          <w:rFonts w:ascii="Calibri" w:hAnsi="Calibri" w:cs="Calibri"/>
          <w:lang w:val="en-GB"/>
        </w:rPr>
        <w:t>GfA</w:t>
      </w:r>
      <w:proofErr w:type="spellEnd"/>
      <w:r w:rsidRPr="00955B3B">
        <w:rPr>
          <w:rFonts w:ascii="Calibri" w:hAnsi="Calibri" w:cs="Calibri"/>
          <w:lang w:val="en-GB"/>
        </w:rPr>
        <w:t xml:space="preserve">, or in accordance with the </w:t>
      </w:r>
      <w:r w:rsidR="00951DB6" w:rsidRPr="00955B3B">
        <w:rPr>
          <w:rFonts w:ascii="Calibri" w:hAnsi="Calibri" w:cs="Calibri"/>
          <w:lang w:val="en-GB"/>
        </w:rPr>
        <w:t>documentation</w:t>
      </w:r>
      <w:r w:rsidRPr="00955B3B">
        <w:rPr>
          <w:rFonts w:ascii="Calibri" w:hAnsi="Calibri" w:cs="Calibri"/>
          <w:lang w:val="en-GB"/>
        </w:rPr>
        <w:t xml:space="preserve"> published for the needs of a particular Call, or the given legal framework.</w:t>
      </w:r>
    </w:p>
    <w:p w14:paraId="3756ED18" w14:textId="2A8DE84B" w:rsidR="003B4789" w:rsidRPr="00955B3B" w:rsidRDefault="003B4789" w:rsidP="003B4789">
      <w:pPr>
        <w:spacing w:line="240" w:lineRule="auto"/>
        <w:jc w:val="both"/>
        <w:rPr>
          <w:rFonts w:ascii="Calibri" w:hAnsi="Calibri" w:cs="Calibri"/>
          <w:lang w:val="en-GB"/>
        </w:rPr>
      </w:pPr>
      <w:r w:rsidRPr="00955B3B">
        <w:rPr>
          <w:rFonts w:ascii="Calibri" w:hAnsi="Calibri" w:cs="Calibri"/>
          <w:lang w:val="en-GB"/>
        </w:rPr>
        <w:t xml:space="preserve">Evaluator’s justifications will be used to provide feedback to the applicants. They must be coherent, relevant and of use. </w:t>
      </w:r>
      <w:r w:rsidR="00E32B30" w:rsidRPr="00955B3B">
        <w:rPr>
          <w:rFonts w:ascii="Calibri" w:hAnsi="Calibri" w:cs="Calibri"/>
          <w:lang w:val="en-GB"/>
        </w:rPr>
        <w:t xml:space="preserve">Evaluators are </w:t>
      </w:r>
      <w:r w:rsidR="00955B3B" w:rsidRPr="00955B3B">
        <w:rPr>
          <w:rFonts w:ascii="Calibri" w:hAnsi="Calibri" w:cs="Calibri"/>
          <w:lang w:val="en-GB"/>
        </w:rPr>
        <w:t>encouraged to</w:t>
      </w:r>
      <w:r w:rsidRPr="00955B3B">
        <w:rPr>
          <w:rFonts w:ascii="Calibri" w:hAnsi="Calibri" w:cs="Calibri"/>
          <w:lang w:val="en-GB"/>
        </w:rPr>
        <w:t xml:space="preserve"> be honest and direct.</w:t>
      </w:r>
    </w:p>
    <w:p w14:paraId="1CD29201" w14:textId="77777777" w:rsidR="003B4789" w:rsidRPr="00955B3B" w:rsidRDefault="003B4789" w:rsidP="003B4789">
      <w:pPr>
        <w:spacing w:line="240" w:lineRule="auto"/>
        <w:jc w:val="both"/>
        <w:rPr>
          <w:rFonts w:ascii="Calibri" w:hAnsi="Calibri" w:cs="Calibri"/>
          <w:lang w:val="en-GB"/>
        </w:rPr>
      </w:pPr>
      <w:r w:rsidRPr="00955B3B">
        <w:rPr>
          <w:rFonts w:ascii="Calibri" w:hAnsi="Calibri" w:cs="Calibri"/>
          <w:lang w:val="en-GB"/>
        </w:rPr>
        <w:t>It is expected from evaluators:</w:t>
      </w:r>
    </w:p>
    <w:p w14:paraId="5537F380" w14:textId="249109CE" w:rsidR="003B4789" w:rsidRPr="00955B3B" w:rsidRDefault="003B4789" w:rsidP="004B6E88">
      <w:pPr>
        <w:pStyle w:val="Odlomakpopisa"/>
        <w:numPr>
          <w:ilvl w:val="0"/>
          <w:numId w:val="28"/>
        </w:numPr>
        <w:spacing w:line="240" w:lineRule="auto"/>
        <w:jc w:val="both"/>
        <w:rPr>
          <w:rFonts w:ascii="Calibri" w:hAnsi="Calibri" w:cs="Calibri"/>
          <w:lang w:val="en-GB"/>
        </w:rPr>
      </w:pPr>
      <w:r w:rsidRPr="00955B3B">
        <w:rPr>
          <w:rFonts w:ascii="Calibri" w:hAnsi="Calibri" w:cs="Calibri"/>
          <w:lang w:val="en-GB"/>
        </w:rPr>
        <w:t>to evaluate independently;</w:t>
      </w:r>
    </w:p>
    <w:p w14:paraId="5E8545BF" w14:textId="2105567B" w:rsidR="003B4789" w:rsidRPr="00955B3B" w:rsidRDefault="003B4789" w:rsidP="004B6E88">
      <w:pPr>
        <w:pStyle w:val="Odlomakpopisa"/>
        <w:numPr>
          <w:ilvl w:val="0"/>
          <w:numId w:val="28"/>
        </w:numPr>
        <w:spacing w:line="240" w:lineRule="auto"/>
        <w:jc w:val="both"/>
        <w:rPr>
          <w:rFonts w:ascii="Calibri" w:hAnsi="Calibri" w:cs="Calibri"/>
          <w:lang w:val="en-GB"/>
        </w:rPr>
      </w:pPr>
      <w:r w:rsidRPr="00955B3B">
        <w:rPr>
          <w:rFonts w:ascii="Calibri" w:hAnsi="Calibri" w:cs="Calibri"/>
          <w:lang w:val="en-GB"/>
        </w:rPr>
        <w:t>to evaluate objectively;</w:t>
      </w:r>
    </w:p>
    <w:p w14:paraId="39D19ED5" w14:textId="5038BCDE" w:rsidR="003B4789" w:rsidRPr="00955B3B" w:rsidRDefault="003B4789" w:rsidP="004B6E88">
      <w:pPr>
        <w:pStyle w:val="Odlomakpopisa"/>
        <w:numPr>
          <w:ilvl w:val="0"/>
          <w:numId w:val="28"/>
        </w:numPr>
        <w:spacing w:line="240" w:lineRule="auto"/>
        <w:jc w:val="both"/>
        <w:rPr>
          <w:rFonts w:ascii="Calibri" w:hAnsi="Calibri" w:cs="Calibri"/>
          <w:lang w:val="en-GB"/>
        </w:rPr>
      </w:pPr>
      <w:r w:rsidRPr="00955B3B">
        <w:rPr>
          <w:rFonts w:ascii="Calibri" w:hAnsi="Calibri" w:cs="Calibri"/>
          <w:lang w:val="en-GB"/>
        </w:rPr>
        <w:t>to evaluate without prejudice;</w:t>
      </w:r>
    </w:p>
    <w:p w14:paraId="39C7212E" w14:textId="1C5C60DE" w:rsidR="003B4789" w:rsidRPr="00955B3B" w:rsidRDefault="003B4789" w:rsidP="004B6E88">
      <w:pPr>
        <w:pStyle w:val="Odlomakpopisa"/>
        <w:numPr>
          <w:ilvl w:val="0"/>
          <w:numId w:val="28"/>
        </w:numPr>
        <w:spacing w:line="240" w:lineRule="auto"/>
        <w:jc w:val="both"/>
        <w:rPr>
          <w:rFonts w:ascii="Calibri" w:hAnsi="Calibri" w:cs="Calibri"/>
          <w:lang w:val="en-GB"/>
        </w:rPr>
      </w:pPr>
      <w:r w:rsidRPr="00955B3B">
        <w:rPr>
          <w:rFonts w:ascii="Calibri" w:hAnsi="Calibri" w:cs="Calibri"/>
          <w:lang w:val="en-GB"/>
        </w:rPr>
        <w:t>to give sufficient time and effort to the process;</w:t>
      </w:r>
    </w:p>
    <w:p w14:paraId="2750A659" w14:textId="6FB1D3E3" w:rsidR="003B4789" w:rsidRPr="00955B3B" w:rsidRDefault="003B4789" w:rsidP="004B6E88">
      <w:pPr>
        <w:pStyle w:val="Odlomakpopisa"/>
        <w:numPr>
          <w:ilvl w:val="0"/>
          <w:numId w:val="28"/>
        </w:numPr>
        <w:spacing w:line="240" w:lineRule="auto"/>
        <w:jc w:val="both"/>
        <w:rPr>
          <w:rFonts w:ascii="Calibri" w:hAnsi="Calibri" w:cs="Calibri"/>
          <w:lang w:val="en-GB"/>
        </w:rPr>
      </w:pPr>
      <w:r w:rsidRPr="00955B3B">
        <w:rPr>
          <w:rFonts w:ascii="Calibri" w:hAnsi="Calibri" w:cs="Calibri"/>
          <w:lang w:val="en-GB"/>
        </w:rPr>
        <w:t>to clearly justify each provided score;</w:t>
      </w:r>
    </w:p>
    <w:p w14:paraId="4B408FA9" w14:textId="0F8720AD" w:rsidR="00CE29E8" w:rsidRPr="00955B3B" w:rsidRDefault="003B4789" w:rsidP="00213DF4">
      <w:pPr>
        <w:pStyle w:val="Odlomakpopisa"/>
        <w:numPr>
          <w:ilvl w:val="0"/>
          <w:numId w:val="28"/>
        </w:numPr>
        <w:spacing w:line="240" w:lineRule="auto"/>
        <w:jc w:val="both"/>
        <w:rPr>
          <w:rFonts w:ascii="Calibri" w:hAnsi="Calibri" w:cs="Calibri"/>
          <w:lang w:val="en-GB"/>
        </w:rPr>
      </w:pPr>
      <w:r w:rsidRPr="00955B3B">
        <w:rPr>
          <w:rFonts w:ascii="Calibri" w:hAnsi="Calibri" w:cs="Calibri"/>
          <w:lang w:val="en-GB"/>
        </w:rPr>
        <w:t>to uphold the confidential nature of the application;</w:t>
      </w:r>
    </w:p>
    <w:p w14:paraId="160AD887" w14:textId="37080F52" w:rsidR="003B4789" w:rsidRPr="00955B3B" w:rsidRDefault="003B4789" w:rsidP="004B6E88">
      <w:pPr>
        <w:pStyle w:val="Odlomakpopisa"/>
        <w:numPr>
          <w:ilvl w:val="0"/>
          <w:numId w:val="28"/>
        </w:numPr>
        <w:spacing w:line="240" w:lineRule="auto"/>
        <w:jc w:val="both"/>
        <w:rPr>
          <w:rFonts w:ascii="Calibri" w:hAnsi="Calibri" w:cs="Calibri"/>
          <w:lang w:val="en-GB"/>
        </w:rPr>
      </w:pPr>
      <w:r w:rsidRPr="00955B3B">
        <w:rPr>
          <w:rFonts w:ascii="Calibri" w:hAnsi="Calibri" w:cs="Calibri"/>
          <w:lang w:val="en-GB"/>
        </w:rPr>
        <w:t xml:space="preserve">to formulate the necessary conditions / budget cuts which are needed to guarantee the keeping of the eligibility rules of the Call and to ensure proper preparedness of the </w:t>
      </w:r>
      <w:r w:rsidR="00502D1E" w:rsidRPr="00955B3B">
        <w:rPr>
          <w:rFonts w:ascii="Calibri" w:hAnsi="Calibri" w:cs="Calibri"/>
          <w:lang w:val="en-GB"/>
        </w:rPr>
        <w:t>SPs</w:t>
      </w:r>
      <w:r w:rsidRPr="00955B3B">
        <w:rPr>
          <w:rFonts w:ascii="Calibri" w:hAnsi="Calibri" w:cs="Calibri"/>
          <w:lang w:val="en-GB"/>
        </w:rPr>
        <w:t xml:space="preserve"> for implementation (e.g. indicators are complete and covering the outputs of the </w:t>
      </w:r>
      <w:r w:rsidR="00502D1E" w:rsidRPr="00955B3B">
        <w:rPr>
          <w:rFonts w:ascii="Calibri" w:hAnsi="Calibri" w:cs="Calibri"/>
          <w:lang w:val="en-GB"/>
        </w:rPr>
        <w:t>SP</w:t>
      </w:r>
      <w:r w:rsidRPr="00955B3B">
        <w:rPr>
          <w:rFonts w:ascii="Calibri" w:hAnsi="Calibri" w:cs="Calibri"/>
          <w:lang w:val="en-GB"/>
        </w:rPr>
        <w:t>; necessity, proportionality and reality of budgeted costs items are properly underpinned and can be clearly derived from the planned activities).</w:t>
      </w:r>
    </w:p>
    <w:p w14:paraId="3F136185" w14:textId="0AB05CA4" w:rsidR="00CB2E9A" w:rsidRPr="00955B3B" w:rsidRDefault="00EC5345" w:rsidP="00BC56E2">
      <w:pPr>
        <w:pStyle w:val="Naslov3"/>
        <w:rPr>
          <w:rFonts w:ascii="Calibri" w:hAnsi="Calibri" w:cs="Calibri"/>
          <w:sz w:val="22"/>
          <w:szCs w:val="22"/>
          <w:lang w:val="en-GB"/>
        </w:rPr>
      </w:pPr>
      <w:bookmarkStart w:id="19" w:name="_Toc169093480"/>
      <w:r w:rsidRPr="00955B3B">
        <w:rPr>
          <w:rFonts w:ascii="Calibri" w:hAnsi="Calibri" w:cs="Calibri"/>
          <w:sz w:val="22"/>
          <w:szCs w:val="22"/>
          <w:lang w:val="en-GB"/>
        </w:rPr>
        <w:t>2</w:t>
      </w:r>
      <w:r w:rsidR="00CB2E9A" w:rsidRPr="00955B3B">
        <w:rPr>
          <w:rFonts w:ascii="Calibri" w:hAnsi="Calibri" w:cs="Calibri"/>
          <w:sz w:val="22"/>
          <w:szCs w:val="22"/>
          <w:lang w:val="en-GB"/>
        </w:rPr>
        <w:t>.</w:t>
      </w:r>
      <w:r w:rsidRPr="00955B3B">
        <w:rPr>
          <w:rFonts w:ascii="Calibri" w:hAnsi="Calibri" w:cs="Calibri"/>
          <w:sz w:val="22"/>
          <w:szCs w:val="22"/>
          <w:lang w:val="en-GB"/>
        </w:rPr>
        <w:t>6</w:t>
      </w:r>
      <w:r w:rsidR="00CB2E9A" w:rsidRPr="00955B3B">
        <w:rPr>
          <w:rFonts w:ascii="Calibri" w:hAnsi="Calibri" w:cs="Calibri"/>
          <w:sz w:val="22"/>
          <w:szCs w:val="22"/>
          <w:lang w:val="en-GB"/>
        </w:rPr>
        <w:t xml:space="preserve"> Selection </w:t>
      </w:r>
      <w:r w:rsidRPr="00955B3B">
        <w:rPr>
          <w:rFonts w:ascii="Calibri" w:hAnsi="Calibri" w:cs="Calibri"/>
          <w:sz w:val="22"/>
          <w:szCs w:val="22"/>
          <w:lang w:val="en-GB"/>
        </w:rPr>
        <w:t>Committee</w:t>
      </w:r>
      <w:r w:rsidR="00CB2E9A" w:rsidRPr="00955B3B">
        <w:rPr>
          <w:rFonts w:ascii="Calibri" w:hAnsi="Calibri" w:cs="Calibri"/>
          <w:sz w:val="22"/>
          <w:szCs w:val="22"/>
          <w:lang w:val="en-GB"/>
        </w:rPr>
        <w:t xml:space="preserve"> (</w:t>
      </w:r>
      <w:r w:rsidRPr="00955B3B">
        <w:rPr>
          <w:rFonts w:ascii="Calibri" w:hAnsi="Calibri" w:cs="Calibri"/>
          <w:sz w:val="22"/>
          <w:szCs w:val="22"/>
          <w:lang w:val="en-GB"/>
        </w:rPr>
        <w:t>SC</w:t>
      </w:r>
      <w:r w:rsidR="00CB2E9A" w:rsidRPr="00955B3B">
        <w:rPr>
          <w:rFonts w:ascii="Calibri" w:hAnsi="Calibri" w:cs="Calibri"/>
          <w:sz w:val="22"/>
          <w:szCs w:val="22"/>
          <w:lang w:val="en-GB"/>
        </w:rPr>
        <w:t>)</w:t>
      </w:r>
      <w:bookmarkEnd w:id="19"/>
    </w:p>
    <w:p w14:paraId="6590FFFC" w14:textId="3AA032F6" w:rsidR="00CB2E9A" w:rsidRPr="00955B3B" w:rsidRDefault="00CB2E9A" w:rsidP="00CB2E9A">
      <w:pPr>
        <w:spacing w:line="240" w:lineRule="auto"/>
        <w:jc w:val="both"/>
        <w:rPr>
          <w:rFonts w:ascii="Calibri" w:hAnsi="Calibri" w:cs="Calibri"/>
          <w:lang w:val="en-GB"/>
        </w:rPr>
      </w:pPr>
      <w:r w:rsidRPr="00955B3B">
        <w:rPr>
          <w:rFonts w:ascii="Calibri" w:hAnsi="Calibri" w:cs="Calibri"/>
          <w:lang w:val="en-GB"/>
        </w:rPr>
        <w:t xml:space="preserve">The </w:t>
      </w:r>
      <w:r w:rsidR="00EC5345" w:rsidRPr="00955B3B">
        <w:rPr>
          <w:rFonts w:ascii="Calibri" w:hAnsi="Calibri" w:cs="Calibri"/>
          <w:lang w:val="en-GB"/>
        </w:rPr>
        <w:t xml:space="preserve">SC </w:t>
      </w:r>
      <w:r w:rsidRPr="00955B3B">
        <w:rPr>
          <w:rFonts w:ascii="Calibri" w:hAnsi="Calibri" w:cs="Calibri"/>
          <w:lang w:val="en-GB"/>
        </w:rPr>
        <w:t xml:space="preserve">is the body responsible for managing the selection of </w:t>
      </w:r>
      <w:r w:rsidR="00EC5345" w:rsidRPr="00955B3B">
        <w:rPr>
          <w:rFonts w:ascii="Calibri" w:hAnsi="Calibri" w:cs="Calibri"/>
          <w:lang w:val="en-GB"/>
        </w:rPr>
        <w:t xml:space="preserve">small </w:t>
      </w:r>
      <w:r w:rsidRPr="00955B3B">
        <w:rPr>
          <w:rFonts w:ascii="Calibri" w:hAnsi="Calibri" w:cs="Calibri"/>
          <w:lang w:val="en-GB"/>
        </w:rPr>
        <w:t xml:space="preserve">project parts and of the </w:t>
      </w:r>
      <w:r w:rsidR="00502D1E" w:rsidRPr="00955B3B">
        <w:rPr>
          <w:rFonts w:ascii="Calibri" w:hAnsi="Calibri" w:cs="Calibri"/>
          <w:lang w:val="en-GB"/>
        </w:rPr>
        <w:t>FRs</w:t>
      </w:r>
      <w:r w:rsidRPr="00955B3B">
        <w:rPr>
          <w:rFonts w:ascii="Calibri" w:hAnsi="Calibri" w:cs="Calibri"/>
          <w:lang w:val="en-GB"/>
        </w:rPr>
        <w:t xml:space="preserve"> that will implement them as part of the </w:t>
      </w:r>
      <w:r w:rsidR="00EC5345" w:rsidRPr="00955B3B">
        <w:rPr>
          <w:rFonts w:ascii="Calibri" w:hAnsi="Calibri" w:cs="Calibri"/>
          <w:lang w:val="en-GB"/>
        </w:rPr>
        <w:t xml:space="preserve">EmBRACE </w:t>
      </w:r>
      <w:r w:rsidR="00C3682E" w:rsidRPr="00955B3B">
        <w:rPr>
          <w:rFonts w:ascii="Calibri" w:hAnsi="Calibri" w:cs="Calibri"/>
          <w:lang w:val="en-GB"/>
        </w:rPr>
        <w:t xml:space="preserve">pilot </w:t>
      </w:r>
      <w:r w:rsidR="00EC5345" w:rsidRPr="00955B3B">
        <w:rPr>
          <w:rFonts w:ascii="Calibri" w:hAnsi="Calibri" w:cs="Calibri"/>
          <w:lang w:val="en-GB"/>
        </w:rPr>
        <w:t>project</w:t>
      </w:r>
      <w:r w:rsidRPr="00955B3B">
        <w:rPr>
          <w:rFonts w:ascii="Calibri" w:hAnsi="Calibri" w:cs="Calibri"/>
          <w:lang w:val="en-GB"/>
        </w:rPr>
        <w:t>. The S</w:t>
      </w:r>
      <w:r w:rsidR="00EC5345" w:rsidRPr="00955B3B">
        <w:rPr>
          <w:rFonts w:ascii="Calibri" w:hAnsi="Calibri" w:cs="Calibri"/>
          <w:lang w:val="en-GB"/>
        </w:rPr>
        <w:t>C</w:t>
      </w:r>
      <w:r w:rsidRPr="00955B3B">
        <w:rPr>
          <w:rFonts w:ascii="Calibri" w:hAnsi="Calibri" w:cs="Calibri"/>
          <w:lang w:val="en-GB"/>
        </w:rPr>
        <w:t xml:space="preserve"> is to decide on the </w:t>
      </w:r>
      <w:r w:rsidR="00EC5345" w:rsidRPr="00955B3B">
        <w:rPr>
          <w:rFonts w:ascii="Calibri" w:hAnsi="Calibri" w:cs="Calibri"/>
          <w:lang w:val="en-GB"/>
        </w:rPr>
        <w:t>SPAs</w:t>
      </w:r>
      <w:r w:rsidRPr="00955B3B">
        <w:rPr>
          <w:rFonts w:ascii="Calibri" w:hAnsi="Calibri" w:cs="Calibri"/>
          <w:lang w:val="en-GB"/>
        </w:rPr>
        <w:t xml:space="preserve"> submitted in the framework of the </w:t>
      </w:r>
      <w:r w:rsidR="00EC5345" w:rsidRPr="00955B3B">
        <w:rPr>
          <w:rFonts w:ascii="Calibri" w:hAnsi="Calibri" w:cs="Calibri"/>
          <w:lang w:val="en-GB"/>
        </w:rPr>
        <w:t xml:space="preserve">EmBRACE </w:t>
      </w:r>
      <w:r w:rsidR="00C3682E" w:rsidRPr="00955B3B">
        <w:rPr>
          <w:rFonts w:ascii="Calibri" w:hAnsi="Calibri" w:cs="Calibri"/>
          <w:lang w:val="en-GB"/>
        </w:rPr>
        <w:t xml:space="preserve">pilot </w:t>
      </w:r>
      <w:r w:rsidR="00EC5345" w:rsidRPr="00955B3B">
        <w:rPr>
          <w:rFonts w:ascii="Calibri" w:hAnsi="Calibri" w:cs="Calibri"/>
          <w:lang w:val="en-GB"/>
        </w:rPr>
        <w:t>project</w:t>
      </w:r>
      <w:r w:rsidRPr="00955B3B">
        <w:rPr>
          <w:rFonts w:ascii="Calibri" w:hAnsi="Calibri" w:cs="Calibri"/>
          <w:lang w:val="en-GB"/>
        </w:rPr>
        <w:t>.</w:t>
      </w:r>
    </w:p>
    <w:p w14:paraId="06B94A21" w14:textId="6A4DF47D" w:rsidR="00CB2E9A" w:rsidRPr="00955B3B" w:rsidRDefault="00CB2E9A" w:rsidP="005D4219">
      <w:pPr>
        <w:spacing w:line="240" w:lineRule="auto"/>
        <w:jc w:val="both"/>
        <w:rPr>
          <w:rFonts w:ascii="Calibri" w:hAnsi="Calibri" w:cs="Calibri"/>
          <w:lang w:val="en-GB"/>
        </w:rPr>
      </w:pPr>
      <w:r w:rsidRPr="00955B3B">
        <w:rPr>
          <w:rFonts w:ascii="Calibri" w:hAnsi="Calibri" w:cs="Calibri"/>
          <w:lang w:val="en-GB"/>
        </w:rPr>
        <w:t>The S</w:t>
      </w:r>
      <w:r w:rsidR="00EC5345" w:rsidRPr="00955B3B">
        <w:rPr>
          <w:rFonts w:ascii="Calibri" w:hAnsi="Calibri" w:cs="Calibri"/>
          <w:lang w:val="en-GB"/>
        </w:rPr>
        <w:t>C</w:t>
      </w:r>
      <w:r w:rsidRPr="00955B3B">
        <w:rPr>
          <w:rFonts w:ascii="Calibri" w:hAnsi="Calibri" w:cs="Calibri"/>
          <w:lang w:val="en-GB"/>
        </w:rPr>
        <w:t xml:space="preserve"> is composed of voting and non-voting members.</w:t>
      </w:r>
    </w:p>
    <w:p w14:paraId="0D5D96D4" w14:textId="3ED50916" w:rsidR="00CB2E9A" w:rsidRPr="00955B3B" w:rsidRDefault="00CB2E9A" w:rsidP="005D4219">
      <w:pPr>
        <w:spacing w:line="240" w:lineRule="auto"/>
        <w:jc w:val="both"/>
        <w:rPr>
          <w:rFonts w:ascii="Calibri" w:hAnsi="Calibri" w:cs="Calibri"/>
          <w:lang w:val="en-GB"/>
        </w:rPr>
      </w:pPr>
      <w:r w:rsidRPr="00955B3B">
        <w:rPr>
          <w:rFonts w:ascii="Calibri" w:hAnsi="Calibri" w:cs="Calibri"/>
          <w:lang w:val="en-GB"/>
        </w:rPr>
        <w:t xml:space="preserve">The </w:t>
      </w:r>
      <w:r w:rsidR="007A5A1B" w:rsidRPr="00955B3B">
        <w:rPr>
          <w:rFonts w:ascii="Calibri" w:hAnsi="Calibri" w:cs="Calibri"/>
          <w:lang w:val="en-GB"/>
        </w:rPr>
        <w:t>six (6)</w:t>
      </w:r>
      <w:r w:rsidRPr="00955B3B">
        <w:rPr>
          <w:rFonts w:ascii="Calibri" w:hAnsi="Calibri" w:cs="Calibri"/>
          <w:lang w:val="en-GB"/>
        </w:rPr>
        <w:t xml:space="preserve"> voting members of the S</w:t>
      </w:r>
      <w:r w:rsidR="007A5A1B" w:rsidRPr="00955B3B">
        <w:rPr>
          <w:rFonts w:ascii="Calibri" w:hAnsi="Calibri" w:cs="Calibri"/>
          <w:lang w:val="en-GB"/>
        </w:rPr>
        <w:t>C</w:t>
      </w:r>
      <w:r w:rsidRPr="00955B3B">
        <w:rPr>
          <w:rFonts w:ascii="Calibri" w:hAnsi="Calibri" w:cs="Calibri"/>
          <w:lang w:val="en-GB"/>
        </w:rPr>
        <w:t xml:space="preserve"> are </w:t>
      </w:r>
      <w:r w:rsidR="005205BC" w:rsidRPr="00955B3B">
        <w:rPr>
          <w:rFonts w:ascii="Calibri" w:hAnsi="Calibri" w:cs="Calibri"/>
          <w:lang w:val="en-GB"/>
        </w:rPr>
        <w:t xml:space="preserve">from respective institutions </w:t>
      </w:r>
      <w:r w:rsidR="003A37B2" w:rsidRPr="00955B3B">
        <w:rPr>
          <w:rFonts w:ascii="Calibri" w:hAnsi="Calibri" w:cs="Calibri"/>
          <w:lang w:val="en-GB"/>
        </w:rPr>
        <w:t>in all participating countries from</w:t>
      </w:r>
      <w:r w:rsidR="005205BC" w:rsidRPr="00955B3B">
        <w:rPr>
          <w:rFonts w:ascii="Calibri" w:hAnsi="Calibri" w:cs="Calibri"/>
          <w:lang w:val="en-GB"/>
        </w:rPr>
        <w:t xml:space="preserve"> the Programme area</w:t>
      </w:r>
      <w:r w:rsidRPr="00955B3B">
        <w:rPr>
          <w:rFonts w:ascii="Calibri" w:hAnsi="Calibri" w:cs="Calibri"/>
          <w:lang w:val="en-GB"/>
        </w:rPr>
        <w:t>:</w:t>
      </w:r>
    </w:p>
    <w:p w14:paraId="035C15E8" w14:textId="497BF25E" w:rsidR="00CB2E9A" w:rsidRPr="00955B3B" w:rsidRDefault="00A51C8E" w:rsidP="005D4219">
      <w:pPr>
        <w:spacing w:line="240" w:lineRule="auto"/>
        <w:jc w:val="both"/>
        <w:rPr>
          <w:rFonts w:ascii="Calibri" w:hAnsi="Calibri" w:cs="Calibri"/>
          <w:b/>
          <w:bCs/>
          <w:lang w:val="en-GB"/>
        </w:rPr>
      </w:pPr>
      <w:r w:rsidRPr="00955B3B">
        <w:rPr>
          <w:rFonts w:ascii="Calibri" w:hAnsi="Calibri" w:cs="Calibri"/>
          <w:b/>
          <w:bCs/>
          <w:lang w:val="en-GB"/>
        </w:rPr>
        <w:t xml:space="preserve">Each </w:t>
      </w:r>
      <w:r w:rsidR="00870621" w:rsidRPr="00955B3B">
        <w:rPr>
          <w:rFonts w:ascii="Calibri" w:hAnsi="Calibri" w:cs="Calibri"/>
          <w:b/>
          <w:bCs/>
          <w:lang w:val="en-GB"/>
        </w:rPr>
        <w:t xml:space="preserve">National Authority (NA) </w:t>
      </w:r>
      <w:r w:rsidRPr="00955B3B">
        <w:rPr>
          <w:rFonts w:ascii="Calibri" w:hAnsi="Calibri" w:cs="Calibri"/>
          <w:b/>
          <w:bCs/>
          <w:lang w:val="en-GB"/>
        </w:rPr>
        <w:t xml:space="preserve">shall deliver a decision on the appointment of </w:t>
      </w:r>
      <w:r w:rsidR="00502D1E" w:rsidRPr="00955B3B">
        <w:rPr>
          <w:rFonts w:ascii="Calibri" w:hAnsi="Calibri" w:cs="Calibri"/>
          <w:b/>
          <w:bCs/>
          <w:lang w:val="en-GB"/>
        </w:rPr>
        <w:t>SC</w:t>
      </w:r>
      <w:r w:rsidRPr="00955B3B">
        <w:rPr>
          <w:rFonts w:ascii="Calibri" w:hAnsi="Calibri" w:cs="Calibri"/>
          <w:b/>
          <w:bCs/>
          <w:lang w:val="en-GB"/>
        </w:rPr>
        <w:t xml:space="preserve"> members to the SPFB.</w:t>
      </w:r>
    </w:p>
    <w:p w14:paraId="79DB1EF0" w14:textId="7EC0FCDA" w:rsidR="001F3917" w:rsidRPr="00955B3B" w:rsidRDefault="001F3917" w:rsidP="005D4219">
      <w:pPr>
        <w:spacing w:after="0" w:line="240" w:lineRule="auto"/>
        <w:jc w:val="both"/>
        <w:rPr>
          <w:rFonts w:ascii="Calibri" w:hAnsi="Calibri" w:cs="Calibri"/>
          <w:lang w:val="en-GB"/>
        </w:rPr>
      </w:pPr>
      <w:r w:rsidRPr="00955B3B">
        <w:rPr>
          <w:rFonts w:ascii="Calibri" w:hAnsi="Calibri" w:cs="Calibri"/>
          <w:lang w:val="en-GB"/>
        </w:rPr>
        <w:lastRenderedPageBreak/>
        <w:t xml:space="preserve">Within </w:t>
      </w:r>
      <w:r w:rsidR="008D642F" w:rsidRPr="00955B3B">
        <w:rPr>
          <w:rFonts w:ascii="Calibri" w:hAnsi="Calibri" w:cs="Calibri"/>
          <w:lang w:val="en-GB"/>
        </w:rPr>
        <w:t>75</w:t>
      </w:r>
      <w:r w:rsidRPr="00955B3B">
        <w:rPr>
          <w:rFonts w:ascii="Calibri" w:hAnsi="Calibri" w:cs="Calibri"/>
          <w:lang w:val="en-GB"/>
        </w:rPr>
        <w:t xml:space="preserve"> calendar days after the respective cut-off date the </w:t>
      </w:r>
      <w:r w:rsidR="00935CE7" w:rsidRPr="00955B3B">
        <w:rPr>
          <w:rFonts w:ascii="Calibri" w:hAnsi="Calibri" w:cs="Calibri"/>
          <w:lang w:val="en-GB"/>
        </w:rPr>
        <w:t>SPFB</w:t>
      </w:r>
      <w:r w:rsidRPr="00955B3B">
        <w:rPr>
          <w:rFonts w:ascii="Calibri" w:hAnsi="Calibri" w:cs="Calibri"/>
          <w:lang w:val="en-GB"/>
        </w:rPr>
        <w:t xml:space="preserve"> will organise an S</w:t>
      </w:r>
      <w:r w:rsidR="00935CE7" w:rsidRPr="00955B3B">
        <w:rPr>
          <w:rFonts w:ascii="Calibri" w:hAnsi="Calibri" w:cs="Calibri"/>
          <w:lang w:val="en-GB"/>
        </w:rPr>
        <w:t>C</w:t>
      </w:r>
      <w:r w:rsidRPr="00955B3B">
        <w:rPr>
          <w:rFonts w:ascii="Calibri" w:hAnsi="Calibri" w:cs="Calibri"/>
          <w:lang w:val="en-GB"/>
        </w:rPr>
        <w:t xml:space="preserve"> meeting, however the postponement of the deadline is possible if the quality check of the evaluation or the appointment of new </w:t>
      </w:r>
      <w:r w:rsidR="00CF4AA4" w:rsidRPr="00955B3B">
        <w:rPr>
          <w:rFonts w:ascii="Calibri" w:hAnsi="Calibri" w:cs="Calibri"/>
          <w:lang w:val="en-GB"/>
        </w:rPr>
        <w:t>e</w:t>
      </w:r>
      <w:r w:rsidRPr="00955B3B">
        <w:rPr>
          <w:rFonts w:ascii="Calibri" w:hAnsi="Calibri" w:cs="Calibri"/>
          <w:lang w:val="en-GB"/>
        </w:rPr>
        <w:t>valuators is necessary.</w:t>
      </w:r>
    </w:p>
    <w:p w14:paraId="663ED286" w14:textId="510DB8E7" w:rsidR="001F3917" w:rsidRPr="00955B3B" w:rsidRDefault="001F3917" w:rsidP="005D4219">
      <w:pPr>
        <w:spacing w:after="0" w:line="240" w:lineRule="auto"/>
        <w:jc w:val="both"/>
        <w:rPr>
          <w:rFonts w:ascii="Calibri" w:hAnsi="Calibri" w:cs="Calibri"/>
          <w:lang w:val="en-GB"/>
        </w:rPr>
      </w:pPr>
      <w:r w:rsidRPr="00955B3B">
        <w:rPr>
          <w:rFonts w:ascii="Calibri" w:hAnsi="Calibri" w:cs="Calibri"/>
          <w:lang w:val="en-GB"/>
        </w:rPr>
        <w:t xml:space="preserve">At least </w:t>
      </w:r>
      <w:r w:rsidR="003858EA" w:rsidRPr="00955B3B">
        <w:rPr>
          <w:rFonts w:ascii="Calibri" w:hAnsi="Calibri" w:cs="Calibri"/>
          <w:lang w:val="en-GB"/>
        </w:rPr>
        <w:t>1</w:t>
      </w:r>
      <w:r w:rsidR="00D24CAB" w:rsidRPr="00955B3B">
        <w:rPr>
          <w:rFonts w:ascii="Calibri" w:hAnsi="Calibri" w:cs="Calibri"/>
          <w:lang w:val="en-GB"/>
        </w:rPr>
        <w:t>5</w:t>
      </w:r>
      <w:r w:rsidRPr="00955B3B">
        <w:rPr>
          <w:rFonts w:ascii="Calibri" w:hAnsi="Calibri" w:cs="Calibri"/>
          <w:lang w:val="en-GB"/>
        </w:rPr>
        <w:t xml:space="preserve"> calendar days before the meeting, </w:t>
      </w:r>
      <w:r w:rsidR="00935CE7" w:rsidRPr="00955B3B">
        <w:rPr>
          <w:rFonts w:ascii="Calibri" w:hAnsi="Calibri" w:cs="Calibri"/>
          <w:lang w:val="en-GB"/>
        </w:rPr>
        <w:t>SPFB</w:t>
      </w:r>
      <w:r w:rsidRPr="00955B3B">
        <w:rPr>
          <w:rFonts w:ascii="Calibri" w:hAnsi="Calibri" w:cs="Calibri"/>
          <w:lang w:val="en-GB"/>
        </w:rPr>
        <w:t xml:space="preserve"> will inform S</w:t>
      </w:r>
      <w:r w:rsidR="00935CE7" w:rsidRPr="00955B3B">
        <w:rPr>
          <w:rFonts w:ascii="Calibri" w:hAnsi="Calibri" w:cs="Calibri"/>
          <w:lang w:val="en-GB"/>
        </w:rPr>
        <w:t>C</w:t>
      </w:r>
      <w:r w:rsidRPr="00955B3B">
        <w:rPr>
          <w:rFonts w:ascii="Calibri" w:hAnsi="Calibri" w:cs="Calibri"/>
          <w:lang w:val="en-GB"/>
        </w:rPr>
        <w:t xml:space="preserve"> members about the date and place of the meeting, and grant them permission to approach the Google drive</w:t>
      </w:r>
      <w:r w:rsidR="005F16E4" w:rsidRPr="00955B3B">
        <w:rPr>
          <w:rFonts w:ascii="Calibri" w:hAnsi="Calibri" w:cs="Calibri"/>
          <w:lang w:val="en-GB"/>
        </w:rPr>
        <w:t>/Microsoft OneDrive</w:t>
      </w:r>
      <w:r w:rsidRPr="00955B3B">
        <w:rPr>
          <w:rFonts w:ascii="Calibri" w:hAnsi="Calibri" w:cs="Calibri"/>
          <w:lang w:val="en-GB"/>
        </w:rPr>
        <w:t xml:space="preserve"> files which consist of:</w:t>
      </w:r>
    </w:p>
    <w:p w14:paraId="3262F9FC" w14:textId="7B984E8A" w:rsidR="001F3917" w:rsidRPr="00955B3B" w:rsidRDefault="001F3917" w:rsidP="00F42C6E">
      <w:pPr>
        <w:pStyle w:val="Odlomakpopisa"/>
        <w:numPr>
          <w:ilvl w:val="6"/>
          <w:numId w:val="20"/>
        </w:numPr>
        <w:spacing w:after="0" w:line="240" w:lineRule="auto"/>
        <w:ind w:left="851" w:firstLine="0"/>
        <w:rPr>
          <w:rFonts w:ascii="Calibri" w:hAnsi="Calibri" w:cs="Calibri"/>
          <w:lang w:val="en-GB"/>
        </w:rPr>
      </w:pPr>
      <w:r w:rsidRPr="00955B3B">
        <w:rPr>
          <w:rFonts w:ascii="Calibri" w:hAnsi="Calibri" w:cs="Calibri"/>
          <w:lang w:val="en-GB"/>
        </w:rPr>
        <w:t xml:space="preserve">List of evaluated </w:t>
      </w:r>
      <w:r w:rsidR="00935CE7" w:rsidRPr="00955B3B">
        <w:rPr>
          <w:rFonts w:ascii="Calibri" w:hAnsi="Calibri" w:cs="Calibri"/>
          <w:lang w:val="en-GB"/>
        </w:rPr>
        <w:t>SPAs</w:t>
      </w:r>
      <w:r w:rsidRPr="00955B3B">
        <w:rPr>
          <w:rFonts w:ascii="Calibri" w:hAnsi="Calibri" w:cs="Calibri"/>
          <w:lang w:val="en-GB"/>
        </w:rPr>
        <w:t xml:space="preserve"> with evaluation results and requested co-financing amounts per project </w:t>
      </w:r>
    </w:p>
    <w:p w14:paraId="1A1D14F0" w14:textId="6F910952" w:rsidR="001F3917" w:rsidRPr="00955B3B" w:rsidRDefault="001F3917" w:rsidP="00F42C6E">
      <w:pPr>
        <w:pStyle w:val="Odlomakpopisa"/>
        <w:numPr>
          <w:ilvl w:val="6"/>
          <w:numId w:val="20"/>
        </w:numPr>
        <w:spacing w:after="0" w:line="240" w:lineRule="auto"/>
        <w:ind w:left="851" w:firstLine="0"/>
        <w:rPr>
          <w:rFonts w:ascii="Calibri" w:hAnsi="Calibri" w:cs="Calibri"/>
          <w:lang w:val="en-GB"/>
        </w:rPr>
      </w:pPr>
      <w:r w:rsidRPr="00955B3B">
        <w:rPr>
          <w:rFonts w:ascii="Calibri" w:hAnsi="Calibri" w:cs="Calibri"/>
          <w:lang w:val="en-GB"/>
        </w:rPr>
        <w:t xml:space="preserve">Signed Administrative checklist for each </w:t>
      </w:r>
      <w:r w:rsidR="00935CE7" w:rsidRPr="00955B3B">
        <w:rPr>
          <w:rFonts w:ascii="Calibri" w:hAnsi="Calibri" w:cs="Calibri"/>
          <w:lang w:val="en-GB"/>
        </w:rPr>
        <w:t>SPA</w:t>
      </w:r>
      <w:r w:rsidRPr="00955B3B">
        <w:rPr>
          <w:rFonts w:ascii="Calibri" w:hAnsi="Calibri" w:cs="Calibri"/>
          <w:lang w:val="en-GB"/>
        </w:rPr>
        <w:t xml:space="preserve"> (PDF)</w:t>
      </w:r>
    </w:p>
    <w:p w14:paraId="68B8ED3D" w14:textId="21155845" w:rsidR="001F3917" w:rsidRPr="00955B3B" w:rsidRDefault="001F3917" w:rsidP="00F42C6E">
      <w:pPr>
        <w:pStyle w:val="Odlomakpopisa"/>
        <w:numPr>
          <w:ilvl w:val="6"/>
          <w:numId w:val="20"/>
        </w:numPr>
        <w:spacing w:after="0" w:line="240" w:lineRule="auto"/>
        <w:ind w:left="851" w:firstLine="0"/>
        <w:rPr>
          <w:rFonts w:ascii="Calibri" w:hAnsi="Calibri" w:cs="Calibri"/>
          <w:lang w:val="en-GB"/>
        </w:rPr>
      </w:pPr>
      <w:r w:rsidRPr="00955B3B">
        <w:rPr>
          <w:rFonts w:ascii="Calibri" w:hAnsi="Calibri" w:cs="Calibri"/>
          <w:lang w:val="en-GB"/>
        </w:rPr>
        <w:t xml:space="preserve">Signed Eligibility checklist for each </w:t>
      </w:r>
      <w:r w:rsidR="00935CE7" w:rsidRPr="00955B3B">
        <w:rPr>
          <w:rFonts w:ascii="Calibri" w:hAnsi="Calibri" w:cs="Calibri"/>
          <w:lang w:val="en-GB"/>
        </w:rPr>
        <w:t>SPA</w:t>
      </w:r>
      <w:r w:rsidRPr="00955B3B">
        <w:rPr>
          <w:rFonts w:ascii="Calibri" w:hAnsi="Calibri" w:cs="Calibri"/>
          <w:lang w:val="en-GB"/>
        </w:rPr>
        <w:t xml:space="preserve"> that have passed the </w:t>
      </w:r>
      <w:r w:rsidR="00955B3B" w:rsidRPr="00955B3B">
        <w:rPr>
          <w:rFonts w:ascii="Calibri" w:hAnsi="Calibri" w:cs="Calibri"/>
          <w:lang w:val="en-GB"/>
        </w:rPr>
        <w:t>administrative</w:t>
      </w:r>
      <w:r w:rsidRPr="00955B3B">
        <w:rPr>
          <w:rFonts w:ascii="Calibri" w:hAnsi="Calibri" w:cs="Calibri"/>
          <w:lang w:val="en-GB"/>
        </w:rPr>
        <w:t xml:space="preserve"> check (PDF)</w:t>
      </w:r>
    </w:p>
    <w:p w14:paraId="5DDF6480" w14:textId="44F6D76F" w:rsidR="00B21055" w:rsidRPr="00955B3B" w:rsidRDefault="001F3917" w:rsidP="00B21055">
      <w:pPr>
        <w:pStyle w:val="Odlomakpopisa"/>
        <w:numPr>
          <w:ilvl w:val="6"/>
          <w:numId w:val="20"/>
        </w:numPr>
        <w:spacing w:after="0" w:line="240" w:lineRule="auto"/>
        <w:ind w:left="851" w:firstLine="0"/>
        <w:rPr>
          <w:rFonts w:ascii="Calibri" w:hAnsi="Calibri" w:cs="Calibri"/>
          <w:lang w:val="en-GB"/>
        </w:rPr>
      </w:pPr>
      <w:r w:rsidRPr="00955B3B">
        <w:rPr>
          <w:rFonts w:ascii="Calibri" w:hAnsi="Calibri" w:cs="Calibri"/>
          <w:lang w:val="en-GB"/>
        </w:rPr>
        <w:t xml:space="preserve">Signed Evaluation grid for Selection of </w:t>
      </w:r>
      <w:r w:rsidR="00935CE7" w:rsidRPr="00955B3B">
        <w:rPr>
          <w:rFonts w:ascii="Calibri" w:hAnsi="Calibri" w:cs="Calibri"/>
          <w:lang w:val="en-GB"/>
        </w:rPr>
        <w:t>SPA</w:t>
      </w:r>
      <w:r w:rsidRPr="00955B3B">
        <w:rPr>
          <w:rFonts w:ascii="Calibri" w:hAnsi="Calibri" w:cs="Calibri"/>
          <w:lang w:val="en-GB"/>
        </w:rPr>
        <w:t>s (PDF)</w:t>
      </w:r>
    </w:p>
    <w:p w14:paraId="4BB2C111" w14:textId="77777777" w:rsidR="001F3917" w:rsidRPr="00955B3B" w:rsidRDefault="001F3917" w:rsidP="00F42C6E">
      <w:pPr>
        <w:spacing w:after="0" w:line="240" w:lineRule="auto"/>
        <w:rPr>
          <w:rFonts w:ascii="Calibri" w:hAnsi="Calibri" w:cs="Calibri"/>
          <w:lang w:val="en-GB"/>
        </w:rPr>
      </w:pPr>
    </w:p>
    <w:p w14:paraId="23A5917A" w14:textId="7175146B" w:rsidR="001F3917" w:rsidRPr="00955B3B" w:rsidRDefault="001F3917" w:rsidP="005D4219">
      <w:pPr>
        <w:spacing w:after="0" w:line="240" w:lineRule="auto"/>
        <w:jc w:val="both"/>
        <w:rPr>
          <w:rFonts w:ascii="Calibri" w:hAnsi="Calibri" w:cs="Calibri"/>
          <w:lang w:val="en-GB"/>
        </w:rPr>
      </w:pPr>
      <w:r w:rsidRPr="00955B3B">
        <w:rPr>
          <w:rFonts w:ascii="Calibri" w:hAnsi="Calibri" w:cs="Calibri"/>
          <w:lang w:val="en-GB"/>
        </w:rPr>
        <w:t xml:space="preserve">for all received </w:t>
      </w:r>
      <w:r w:rsidR="00935CE7" w:rsidRPr="00955B3B">
        <w:rPr>
          <w:rFonts w:ascii="Calibri" w:hAnsi="Calibri" w:cs="Calibri"/>
          <w:lang w:val="en-GB"/>
        </w:rPr>
        <w:t>Small Project Applications</w:t>
      </w:r>
      <w:r w:rsidRPr="00955B3B">
        <w:rPr>
          <w:rFonts w:ascii="Calibri" w:hAnsi="Calibri" w:cs="Calibri"/>
          <w:lang w:val="en-GB"/>
        </w:rPr>
        <w:t xml:space="preserve"> for respective cut-off date.</w:t>
      </w:r>
    </w:p>
    <w:p w14:paraId="21CAC92B" w14:textId="314A211E" w:rsidR="001F3917" w:rsidRPr="00955B3B" w:rsidRDefault="001F3917" w:rsidP="005D4219">
      <w:pPr>
        <w:spacing w:after="0" w:line="240" w:lineRule="auto"/>
        <w:jc w:val="both"/>
        <w:rPr>
          <w:rFonts w:ascii="Calibri" w:hAnsi="Calibri" w:cs="Calibri"/>
          <w:lang w:val="en-GB"/>
        </w:rPr>
      </w:pPr>
      <w:r w:rsidRPr="00955B3B">
        <w:rPr>
          <w:rFonts w:ascii="Calibri" w:hAnsi="Calibri" w:cs="Calibri"/>
          <w:lang w:val="en-GB"/>
        </w:rPr>
        <w:t>Nominated S</w:t>
      </w:r>
      <w:r w:rsidR="00935CE7" w:rsidRPr="00955B3B">
        <w:rPr>
          <w:rFonts w:ascii="Calibri" w:hAnsi="Calibri" w:cs="Calibri"/>
          <w:lang w:val="en-GB"/>
        </w:rPr>
        <w:t>C</w:t>
      </w:r>
      <w:r w:rsidRPr="00955B3B">
        <w:rPr>
          <w:rFonts w:ascii="Calibri" w:hAnsi="Calibri" w:cs="Calibri"/>
          <w:lang w:val="en-GB"/>
        </w:rPr>
        <w:t xml:space="preserve"> members are required to confirm their attendance to the meeting at least 7 days before the meeting or to appoint a substitute. </w:t>
      </w:r>
    </w:p>
    <w:p w14:paraId="7B9433E9" w14:textId="3DA0BCCE" w:rsidR="001F3917" w:rsidRPr="00955B3B" w:rsidRDefault="001F3917" w:rsidP="005D4219">
      <w:pPr>
        <w:spacing w:line="240" w:lineRule="auto"/>
        <w:jc w:val="both"/>
        <w:rPr>
          <w:rFonts w:ascii="Calibri" w:hAnsi="Calibri" w:cs="Calibri"/>
          <w:lang w:val="en-GB"/>
        </w:rPr>
      </w:pPr>
      <w:r w:rsidRPr="00955B3B">
        <w:rPr>
          <w:rFonts w:ascii="Calibri" w:hAnsi="Calibri" w:cs="Calibri"/>
          <w:lang w:val="en-GB"/>
        </w:rPr>
        <w:t xml:space="preserve">At the meeting, for </w:t>
      </w:r>
      <w:r w:rsidR="00935CE7" w:rsidRPr="00955B3B">
        <w:rPr>
          <w:rFonts w:ascii="Calibri" w:hAnsi="Calibri" w:cs="Calibri"/>
          <w:lang w:val="en-GB"/>
        </w:rPr>
        <w:t>Small Project Application</w:t>
      </w:r>
      <w:r w:rsidR="00C101FE" w:rsidRPr="00955B3B">
        <w:rPr>
          <w:rFonts w:ascii="Calibri" w:hAnsi="Calibri" w:cs="Calibri"/>
          <w:lang w:val="en-GB"/>
        </w:rPr>
        <w:t>s</w:t>
      </w:r>
      <w:r w:rsidRPr="00955B3B">
        <w:rPr>
          <w:rFonts w:ascii="Calibri" w:hAnsi="Calibri" w:cs="Calibri"/>
          <w:lang w:val="en-GB"/>
        </w:rPr>
        <w:t xml:space="preserve"> that </w:t>
      </w:r>
      <w:r w:rsidR="00C101FE" w:rsidRPr="00955B3B">
        <w:rPr>
          <w:rFonts w:ascii="Calibri" w:hAnsi="Calibri" w:cs="Calibri"/>
          <w:lang w:val="en-GB"/>
        </w:rPr>
        <w:t>have</w:t>
      </w:r>
      <w:r w:rsidRPr="00955B3B">
        <w:rPr>
          <w:rFonts w:ascii="Calibri" w:hAnsi="Calibri" w:cs="Calibri"/>
          <w:lang w:val="en-GB"/>
        </w:rPr>
        <w:t xml:space="preserve"> passed A&amp;E check, one of the following outcomes will be suggested, based on the evaluation score</w:t>
      </w:r>
      <w:r w:rsidR="00C101FE" w:rsidRPr="00955B3B">
        <w:rPr>
          <w:rFonts w:ascii="Calibri" w:hAnsi="Calibri" w:cs="Calibri"/>
          <w:lang w:val="en-GB"/>
        </w:rPr>
        <w:t xml:space="preserve"> at the </w:t>
      </w:r>
      <w:r w:rsidR="00DE7125" w:rsidRPr="00955B3B">
        <w:rPr>
          <w:rFonts w:ascii="Calibri" w:hAnsi="Calibri" w:cs="Calibri"/>
          <w:lang w:val="en-GB"/>
        </w:rPr>
        <w:t xml:space="preserve">List of </w:t>
      </w:r>
      <w:r w:rsidR="00C101FE" w:rsidRPr="00955B3B">
        <w:rPr>
          <w:rFonts w:ascii="Calibri" w:hAnsi="Calibri" w:cs="Calibri"/>
          <w:lang w:val="en-GB"/>
        </w:rPr>
        <w:t xml:space="preserve">Small Project </w:t>
      </w:r>
      <w:r w:rsidR="00DE7125" w:rsidRPr="00955B3B">
        <w:rPr>
          <w:rFonts w:ascii="Calibri" w:hAnsi="Calibri" w:cs="Calibri"/>
          <w:lang w:val="en-GB"/>
        </w:rPr>
        <w:t>Applications</w:t>
      </w:r>
      <w:r w:rsidRPr="00955B3B">
        <w:rPr>
          <w:rFonts w:ascii="Calibri" w:hAnsi="Calibri" w:cs="Calibri"/>
          <w:lang w:val="en-GB"/>
        </w:rPr>
        <w:t>:</w:t>
      </w:r>
    </w:p>
    <w:p w14:paraId="7F9861CF" w14:textId="0F698AC1" w:rsidR="001F3917" w:rsidRPr="00955B3B" w:rsidRDefault="001F3917" w:rsidP="005D4219">
      <w:pPr>
        <w:pStyle w:val="Odlomakpopisa"/>
        <w:numPr>
          <w:ilvl w:val="1"/>
          <w:numId w:val="3"/>
        </w:numPr>
        <w:spacing w:after="0" w:line="240" w:lineRule="auto"/>
        <w:ind w:firstLine="0"/>
        <w:jc w:val="both"/>
        <w:rPr>
          <w:rFonts w:ascii="Calibri" w:hAnsi="Calibri" w:cs="Calibri"/>
          <w:lang w:val="en-GB"/>
        </w:rPr>
      </w:pPr>
      <w:bookmarkStart w:id="20" w:name="_Hlk493858446"/>
      <w:r w:rsidRPr="00955B3B">
        <w:rPr>
          <w:rFonts w:ascii="Calibri" w:hAnsi="Calibri" w:cs="Calibri"/>
          <w:b/>
          <w:lang w:val="en-GB"/>
        </w:rPr>
        <w:t xml:space="preserve">A </w:t>
      </w:r>
      <w:r w:rsidR="00935CE7" w:rsidRPr="00955B3B">
        <w:rPr>
          <w:rFonts w:ascii="Calibri" w:hAnsi="Calibri" w:cs="Calibri"/>
          <w:b/>
          <w:lang w:val="en-GB"/>
        </w:rPr>
        <w:t>Small</w:t>
      </w:r>
      <w:r w:rsidRPr="00955B3B">
        <w:rPr>
          <w:rFonts w:ascii="Calibri" w:hAnsi="Calibri" w:cs="Calibri"/>
          <w:b/>
          <w:lang w:val="en-GB"/>
        </w:rPr>
        <w:t xml:space="preserve"> Project is (conditionally) suggested for co-financing</w:t>
      </w:r>
    </w:p>
    <w:p w14:paraId="64F39276" w14:textId="3DD39AD0" w:rsidR="0007471C" w:rsidRPr="00955B3B" w:rsidRDefault="0007471C" w:rsidP="005D4219">
      <w:pPr>
        <w:pStyle w:val="Odlomakpopisa"/>
        <w:numPr>
          <w:ilvl w:val="1"/>
          <w:numId w:val="3"/>
        </w:numPr>
        <w:spacing w:after="0" w:line="240" w:lineRule="auto"/>
        <w:ind w:firstLine="0"/>
        <w:jc w:val="both"/>
        <w:rPr>
          <w:rFonts w:ascii="Calibri" w:hAnsi="Calibri" w:cs="Calibri"/>
          <w:lang w:val="en-GB"/>
        </w:rPr>
      </w:pPr>
      <w:r w:rsidRPr="00955B3B">
        <w:rPr>
          <w:rFonts w:ascii="Calibri" w:hAnsi="Calibri" w:cs="Calibri"/>
          <w:b/>
          <w:lang w:val="en-GB"/>
        </w:rPr>
        <w:t>A Small Project is on a reserve list (SPAs with 60 points and more</w:t>
      </w:r>
      <w:r w:rsidR="00582E2A" w:rsidRPr="00955B3B">
        <w:rPr>
          <w:rFonts w:ascii="Calibri" w:hAnsi="Calibri" w:cs="Calibri"/>
          <w:b/>
          <w:lang w:val="en-GB"/>
        </w:rPr>
        <w:t xml:space="preserve"> but funds are insufficient</w:t>
      </w:r>
      <w:r w:rsidR="00385E1C" w:rsidRPr="00955B3B">
        <w:rPr>
          <w:rFonts w:ascii="Calibri" w:hAnsi="Calibri" w:cs="Calibri"/>
          <w:b/>
          <w:lang w:val="en-GB"/>
        </w:rPr>
        <w:t>)</w:t>
      </w:r>
    </w:p>
    <w:bookmarkEnd w:id="20"/>
    <w:p w14:paraId="13ED3F42" w14:textId="1656003F" w:rsidR="001F3917" w:rsidRPr="00955B3B" w:rsidRDefault="001F3917" w:rsidP="005D4219">
      <w:pPr>
        <w:pStyle w:val="Odlomakpopisa"/>
        <w:numPr>
          <w:ilvl w:val="1"/>
          <w:numId w:val="3"/>
        </w:numPr>
        <w:spacing w:line="240" w:lineRule="auto"/>
        <w:ind w:firstLine="0"/>
        <w:jc w:val="both"/>
        <w:rPr>
          <w:rFonts w:ascii="Calibri" w:hAnsi="Calibri" w:cs="Calibri"/>
          <w:lang w:val="en-GB"/>
        </w:rPr>
      </w:pPr>
      <w:r w:rsidRPr="00955B3B">
        <w:rPr>
          <w:rFonts w:ascii="Calibri" w:hAnsi="Calibri" w:cs="Calibri"/>
          <w:b/>
          <w:lang w:val="en-GB"/>
        </w:rPr>
        <w:t xml:space="preserve">A </w:t>
      </w:r>
      <w:r w:rsidR="00935CE7" w:rsidRPr="00955B3B">
        <w:rPr>
          <w:rFonts w:ascii="Calibri" w:hAnsi="Calibri" w:cs="Calibri"/>
          <w:b/>
          <w:lang w:val="en-GB"/>
        </w:rPr>
        <w:t>Small</w:t>
      </w:r>
      <w:r w:rsidRPr="00955B3B">
        <w:rPr>
          <w:rFonts w:ascii="Calibri" w:hAnsi="Calibri" w:cs="Calibri"/>
          <w:b/>
          <w:lang w:val="en-GB"/>
        </w:rPr>
        <w:t xml:space="preserve"> Project is rejected due to insufficient evaluating score/ insufficient funds available</w:t>
      </w:r>
    </w:p>
    <w:p w14:paraId="0FA0809A" w14:textId="4CB39A9C" w:rsidR="001F3917" w:rsidRPr="00955B3B" w:rsidRDefault="001F3917" w:rsidP="005D4219">
      <w:pPr>
        <w:spacing w:after="0" w:line="240" w:lineRule="auto"/>
        <w:jc w:val="both"/>
        <w:rPr>
          <w:rFonts w:ascii="Calibri" w:hAnsi="Calibri" w:cs="Calibri"/>
          <w:lang w:val="en-GB"/>
        </w:rPr>
      </w:pPr>
      <w:r w:rsidRPr="00955B3B">
        <w:rPr>
          <w:rFonts w:ascii="Calibri" w:hAnsi="Calibri" w:cs="Calibri"/>
          <w:lang w:val="en-GB"/>
        </w:rPr>
        <w:t xml:space="preserve">After that, voting will be held for each </w:t>
      </w:r>
      <w:r w:rsidR="00935CE7" w:rsidRPr="00955B3B">
        <w:rPr>
          <w:rFonts w:ascii="Calibri" w:hAnsi="Calibri" w:cs="Calibri"/>
          <w:lang w:val="en-GB"/>
        </w:rPr>
        <w:t>Small Project Application</w:t>
      </w:r>
      <w:r w:rsidRPr="00955B3B">
        <w:rPr>
          <w:rFonts w:ascii="Calibri" w:hAnsi="Calibri" w:cs="Calibri"/>
          <w:lang w:val="en-GB"/>
        </w:rPr>
        <w:t xml:space="preserve">, according to </w:t>
      </w:r>
      <w:proofErr w:type="spellStart"/>
      <w:r w:rsidR="008F6FC3" w:rsidRPr="00955B3B">
        <w:rPr>
          <w:rFonts w:ascii="Calibri" w:hAnsi="Calibri" w:cs="Calibri"/>
          <w:lang w:val="en-GB"/>
        </w:rPr>
        <w:t>GfA</w:t>
      </w:r>
      <w:proofErr w:type="spellEnd"/>
      <w:r w:rsidRPr="00955B3B">
        <w:rPr>
          <w:rFonts w:ascii="Calibri" w:hAnsi="Calibri" w:cs="Calibri"/>
          <w:lang w:val="en-GB"/>
        </w:rPr>
        <w:t>.</w:t>
      </w:r>
    </w:p>
    <w:p w14:paraId="1B723B36" w14:textId="7904C8E4" w:rsidR="001F3917" w:rsidRPr="00955B3B" w:rsidRDefault="001F3917" w:rsidP="001F3917">
      <w:pPr>
        <w:spacing w:after="0" w:line="360" w:lineRule="auto"/>
        <w:jc w:val="both"/>
        <w:rPr>
          <w:rFonts w:ascii="Calibri" w:hAnsi="Calibri" w:cs="Calibri"/>
          <w:lang w:val="en-GB"/>
        </w:rPr>
      </w:pPr>
      <w:r w:rsidRPr="00955B3B">
        <w:rPr>
          <w:rFonts w:ascii="Calibri" w:hAnsi="Calibri" w:cs="Calibri"/>
          <w:u w:val="single"/>
          <w:lang w:val="en-GB"/>
        </w:rPr>
        <w:t xml:space="preserve">If two or more </w:t>
      </w:r>
      <w:r w:rsidR="00072847" w:rsidRPr="00955B3B">
        <w:rPr>
          <w:rFonts w:ascii="Calibri" w:hAnsi="Calibri" w:cs="Calibri"/>
          <w:u w:val="single"/>
          <w:lang w:val="en-GB"/>
        </w:rPr>
        <w:t>SPA</w:t>
      </w:r>
      <w:r w:rsidR="005F6DED" w:rsidRPr="00955B3B">
        <w:rPr>
          <w:rFonts w:ascii="Calibri" w:hAnsi="Calibri" w:cs="Calibri"/>
          <w:u w:val="single"/>
          <w:lang w:val="en-GB"/>
        </w:rPr>
        <w:t>s</w:t>
      </w:r>
      <w:r w:rsidRPr="00955B3B">
        <w:rPr>
          <w:rFonts w:ascii="Calibri" w:hAnsi="Calibri" w:cs="Calibri"/>
          <w:u w:val="single"/>
          <w:lang w:val="en-GB"/>
        </w:rPr>
        <w:t xml:space="preserve"> have equal score result, the one with the </w:t>
      </w:r>
      <w:r w:rsidR="004F67C7">
        <w:rPr>
          <w:rFonts w:ascii="Calibri" w:hAnsi="Calibri" w:cs="Calibri"/>
          <w:u w:val="single"/>
          <w:lang w:val="en-GB"/>
        </w:rPr>
        <w:t>higher score in the</w:t>
      </w:r>
      <w:r w:rsidR="004F67C7" w:rsidRPr="004F67C7">
        <w:rPr>
          <w:rFonts w:ascii="Calibri" w:hAnsi="Calibri" w:cs="Calibri"/>
          <w:lang w:val="en-GB" w:eastAsia="hu-HU"/>
        </w:rPr>
        <w:t xml:space="preserve"> </w:t>
      </w:r>
      <w:r w:rsidR="004F67C7" w:rsidRPr="00EE2690">
        <w:rPr>
          <w:rFonts w:ascii="Calibri" w:hAnsi="Calibri" w:cs="Calibri"/>
          <w:lang w:val="en-GB" w:eastAsia="hu-HU"/>
        </w:rPr>
        <w:t>Strategic evaluation criteria</w:t>
      </w:r>
      <w:r w:rsidR="00B4383E">
        <w:rPr>
          <w:rFonts w:ascii="Calibri" w:hAnsi="Calibri" w:cs="Calibri"/>
          <w:lang w:val="en-GB" w:eastAsia="hu-HU"/>
        </w:rPr>
        <w:t>/project relevance</w:t>
      </w:r>
      <w:r w:rsidR="004F67C7" w:rsidRPr="00955B3B">
        <w:rPr>
          <w:rFonts w:ascii="Calibri" w:hAnsi="Calibri" w:cs="Calibri"/>
          <w:u w:val="single"/>
          <w:lang w:val="en-GB"/>
        </w:rPr>
        <w:t xml:space="preserve"> </w:t>
      </w:r>
      <w:r w:rsidR="004F67C7">
        <w:rPr>
          <w:rFonts w:ascii="Calibri" w:hAnsi="Calibri" w:cs="Calibri"/>
          <w:u w:val="single"/>
          <w:lang w:val="en-GB"/>
        </w:rPr>
        <w:t xml:space="preserve">will be favoured. If the score is the same the SPA that has </w:t>
      </w:r>
      <w:r w:rsidR="005F6DED" w:rsidRPr="00955B3B">
        <w:rPr>
          <w:rFonts w:ascii="Calibri" w:hAnsi="Calibri" w:cs="Calibri"/>
          <w:u w:val="single"/>
          <w:lang w:val="en-GB"/>
        </w:rPr>
        <w:t>earlier submission time</w:t>
      </w:r>
      <w:r w:rsidRPr="00955B3B">
        <w:rPr>
          <w:rFonts w:ascii="Calibri" w:hAnsi="Calibri" w:cs="Calibri"/>
          <w:u w:val="single"/>
          <w:lang w:val="en-GB"/>
        </w:rPr>
        <w:t xml:space="preserve"> will be favoured.</w:t>
      </w:r>
    </w:p>
    <w:p w14:paraId="085640FD" w14:textId="5E9C3B14" w:rsidR="001F3917" w:rsidRPr="00955B3B" w:rsidRDefault="00091A09" w:rsidP="00072847">
      <w:pPr>
        <w:spacing w:after="0" w:line="240" w:lineRule="auto"/>
        <w:jc w:val="both"/>
        <w:rPr>
          <w:rFonts w:ascii="Calibri" w:hAnsi="Calibri" w:cs="Calibri"/>
          <w:u w:val="single"/>
          <w:lang w:val="en-GB"/>
        </w:rPr>
      </w:pPr>
      <w:r w:rsidRPr="00955B3B">
        <w:rPr>
          <w:b/>
          <w:bCs/>
          <w:lang w:val="en-GB"/>
        </w:rPr>
        <w:t xml:space="preserve">The SPFB reserves the </w:t>
      </w:r>
      <w:r w:rsidRPr="00BC02CD">
        <w:rPr>
          <w:b/>
          <w:bCs/>
          <w:lang w:val="en-GB"/>
        </w:rPr>
        <w:t>right to modify the allocation depending on the quality of the Small Project Applications.</w:t>
      </w:r>
      <w:r w:rsidR="00036C1C" w:rsidRPr="00BC02CD">
        <w:rPr>
          <w:b/>
          <w:bCs/>
          <w:lang w:val="en-GB"/>
        </w:rPr>
        <w:t xml:space="preserve"> </w:t>
      </w:r>
      <w:r w:rsidR="00036C1C" w:rsidRPr="00BC02CD">
        <w:rPr>
          <w:lang w:val="en-GB"/>
        </w:rPr>
        <w:t xml:space="preserve">In case of </w:t>
      </w:r>
      <w:r w:rsidR="00955B3B" w:rsidRPr="00BC02CD">
        <w:rPr>
          <w:lang w:val="en-GB"/>
        </w:rPr>
        <w:t>low-quality</w:t>
      </w:r>
      <w:r w:rsidR="00036C1C" w:rsidRPr="00BC02CD">
        <w:rPr>
          <w:lang w:val="en-GB"/>
        </w:rPr>
        <w:t xml:space="preserve"> </w:t>
      </w:r>
      <w:r w:rsidR="00A67529" w:rsidRPr="00BC02CD">
        <w:rPr>
          <w:lang w:val="en-GB"/>
        </w:rPr>
        <w:t>evaluated SPAs</w:t>
      </w:r>
      <w:r w:rsidR="00036C1C" w:rsidRPr="00BC02CD">
        <w:rPr>
          <w:lang w:val="en-GB"/>
        </w:rPr>
        <w:t xml:space="preserve">, SPFB has right not to use all available funds. On the other hand, in case of </w:t>
      </w:r>
      <w:r w:rsidR="00955B3B" w:rsidRPr="00BC02CD">
        <w:rPr>
          <w:lang w:val="en-GB"/>
        </w:rPr>
        <w:t>high-quality</w:t>
      </w:r>
      <w:r w:rsidR="00036C1C" w:rsidRPr="00BC02CD">
        <w:rPr>
          <w:lang w:val="en-GB"/>
        </w:rPr>
        <w:t xml:space="preserve"> </w:t>
      </w:r>
      <w:bookmarkStart w:id="21" w:name="_Hlk167265012"/>
      <w:r w:rsidR="00036C1C" w:rsidRPr="00BC02CD">
        <w:rPr>
          <w:lang w:val="en-GB"/>
        </w:rPr>
        <w:t>evaluated SPAs</w:t>
      </w:r>
      <w:bookmarkEnd w:id="21"/>
      <w:r w:rsidR="00036C1C" w:rsidRPr="00BC02CD">
        <w:rPr>
          <w:lang w:val="en-GB"/>
        </w:rPr>
        <w:t>, SPFB has right to finance</w:t>
      </w:r>
      <w:r w:rsidR="00036C1C" w:rsidRPr="00955B3B">
        <w:rPr>
          <w:lang w:val="en-GB"/>
        </w:rPr>
        <w:t xml:space="preserve"> additional high-quality SPs.</w:t>
      </w:r>
    </w:p>
    <w:p w14:paraId="7007F07D" w14:textId="77777777" w:rsidR="001F3917" w:rsidRPr="00955B3B" w:rsidRDefault="001F3917" w:rsidP="00072847">
      <w:pPr>
        <w:spacing w:after="0" w:line="240" w:lineRule="auto"/>
        <w:jc w:val="both"/>
        <w:rPr>
          <w:rFonts w:ascii="Calibri" w:hAnsi="Calibri" w:cs="Calibri"/>
          <w:lang w:val="en-GB"/>
        </w:rPr>
      </w:pPr>
    </w:p>
    <w:p w14:paraId="7BA1EFA8" w14:textId="330DE261" w:rsidR="001F3917" w:rsidRPr="00955B3B" w:rsidRDefault="005852FC" w:rsidP="00072847">
      <w:pPr>
        <w:spacing w:after="0" w:line="240" w:lineRule="auto"/>
        <w:jc w:val="both"/>
        <w:rPr>
          <w:rFonts w:ascii="Calibri" w:hAnsi="Calibri" w:cs="Calibri"/>
          <w:lang w:val="en-GB"/>
        </w:rPr>
      </w:pPr>
      <w:r w:rsidRPr="00955B3B">
        <w:rPr>
          <w:rFonts w:ascii="Calibri" w:hAnsi="Calibri" w:cs="Calibri"/>
          <w:lang w:val="en-GB"/>
        </w:rPr>
        <w:t>A</w:t>
      </w:r>
      <w:r w:rsidR="001F3917" w:rsidRPr="00955B3B">
        <w:rPr>
          <w:rFonts w:ascii="Calibri" w:hAnsi="Calibri" w:cs="Calibri"/>
          <w:lang w:val="en-GB"/>
        </w:rPr>
        <w:t xml:space="preserve">fter the meeting, </w:t>
      </w:r>
      <w:r w:rsidR="00AA65E5" w:rsidRPr="00955B3B">
        <w:rPr>
          <w:rFonts w:ascii="Calibri" w:hAnsi="Calibri" w:cs="Calibri"/>
          <w:lang w:val="en-GB"/>
        </w:rPr>
        <w:t>SPFB</w:t>
      </w:r>
      <w:r w:rsidR="001F3917" w:rsidRPr="00955B3B">
        <w:rPr>
          <w:rFonts w:ascii="Calibri" w:hAnsi="Calibri" w:cs="Calibri"/>
          <w:lang w:val="en-GB"/>
        </w:rPr>
        <w:t xml:space="preserve"> will send Minutes of the meeting to the S</w:t>
      </w:r>
      <w:r w:rsidR="00AA65E5" w:rsidRPr="00955B3B">
        <w:rPr>
          <w:rFonts w:ascii="Calibri" w:hAnsi="Calibri" w:cs="Calibri"/>
          <w:lang w:val="en-GB"/>
        </w:rPr>
        <w:t>C</w:t>
      </w:r>
      <w:r w:rsidR="001F3917" w:rsidRPr="00955B3B">
        <w:rPr>
          <w:rFonts w:ascii="Calibri" w:hAnsi="Calibri" w:cs="Calibri"/>
          <w:lang w:val="en-GB"/>
        </w:rPr>
        <w:t xml:space="preserve"> members for approval, including the list of </w:t>
      </w:r>
      <w:r w:rsidR="00AA65E5" w:rsidRPr="00955B3B">
        <w:rPr>
          <w:rFonts w:ascii="Calibri" w:hAnsi="Calibri" w:cs="Calibri"/>
          <w:lang w:val="en-GB"/>
        </w:rPr>
        <w:t>Small Project Application</w:t>
      </w:r>
      <w:r w:rsidR="00EE4A49" w:rsidRPr="00955B3B">
        <w:rPr>
          <w:rFonts w:ascii="Calibri" w:hAnsi="Calibri" w:cs="Calibri"/>
          <w:lang w:val="en-GB"/>
        </w:rPr>
        <w:t>s</w:t>
      </w:r>
      <w:r w:rsidR="001F3917" w:rsidRPr="00955B3B">
        <w:rPr>
          <w:rFonts w:ascii="Calibri" w:hAnsi="Calibri" w:cs="Calibri"/>
          <w:lang w:val="en-GB"/>
        </w:rPr>
        <w:t xml:space="preserve"> agreed for co-financing.</w:t>
      </w:r>
    </w:p>
    <w:p w14:paraId="0936AD3D" w14:textId="36B28219" w:rsidR="00091A09" w:rsidRPr="00955B3B" w:rsidRDefault="001F3917" w:rsidP="00072847">
      <w:pPr>
        <w:spacing w:after="0" w:line="240" w:lineRule="auto"/>
        <w:jc w:val="both"/>
        <w:rPr>
          <w:rFonts w:ascii="Calibri" w:hAnsi="Calibri" w:cs="Calibri"/>
          <w:lang w:val="en-GB"/>
        </w:rPr>
      </w:pPr>
      <w:r w:rsidRPr="00955B3B">
        <w:rPr>
          <w:rFonts w:ascii="Calibri" w:hAnsi="Calibri" w:cs="Calibri"/>
          <w:lang w:val="en-GB"/>
        </w:rPr>
        <w:t xml:space="preserve">Within </w:t>
      </w:r>
      <w:r w:rsidR="00104401" w:rsidRPr="00955B3B">
        <w:rPr>
          <w:rFonts w:ascii="Calibri" w:hAnsi="Calibri" w:cs="Calibri"/>
          <w:lang w:val="en-GB"/>
        </w:rPr>
        <w:t xml:space="preserve">30 </w:t>
      </w:r>
      <w:r w:rsidRPr="00955B3B">
        <w:rPr>
          <w:rFonts w:ascii="Calibri" w:hAnsi="Calibri" w:cs="Calibri"/>
          <w:lang w:val="en-GB"/>
        </w:rPr>
        <w:t xml:space="preserve">calendar days after the meeting, </w:t>
      </w:r>
      <w:r w:rsidR="00AA65E5" w:rsidRPr="00955B3B">
        <w:rPr>
          <w:rFonts w:ascii="Calibri" w:hAnsi="Calibri" w:cs="Calibri"/>
          <w:lang w:val="en-GB"/>
        </w:rPr>
        <w:t>SPFB</w:t>
      </w:r>
      <w:r w:rsidRPr="00955B3B">
        <w:rPr>
          <w:rFonts w:ascii="Calibri" w:hAnsi="Calibri" w:cs="Calibri"/>
          <w:lang w:val="en-GB"/>
        </w:rPr>
        <w:t xml:space="preserve"> will inform the </w:t>
      </w:r>
      <w:r w:rsidR="00AA65E5" w:rsidRPr="00955B3B">
        <w:rPr>
          <w:rFonts w:ascii="Calibri" w:hAnsi="Calibri" w:cs="Calibri"/>
          <w:lang w:val="en-GB"/>
        </w:rPr>
        <w:t>Small Project</w:t>
      </w:r>
      <w:r w:rsidRPr="00955B3B">
        <w:rPr>
          <w:rFonts w:ascii="Calibri" w:hAnsi="Calibri" w:cs="Calibri"/>
          <w:lang w:val="en-GB"/>
        </w:rPr>
        <w:t xml:space="preserve"> applicants about the outcome of the evaluation and the next steps via </w:t>
      </w:r>
      <w:r w:rsidR="00AA65E5" w:rsidRPr="00955B3B">
        <w:rPr>
          <w:rFonts w:ascii="Calibri" w:hAnsi="Calibri" w:cs="Calibri"/>
          <w:lang w:val="en-GB"/>
        </w:rPr>
        <w:t>e-mail/</w:t>
      </w:r>
      <w:r w:rsidRPr="00955B3B">
        <w:rPr>
          <w:rFonts w:ascii="Calibri" w:hAnsi="Calibri" w:cs="Calibri"/>
          <w:lang w:val="en-GB"/>
        </w:rPr>
        <w:t xml:space="preserve">post. </w:t>
      </w:r>
      <w:r w:rsidR="00091A09" w:rsidRPr="00955B3B">
        <w:rPr>
          <w:lang w:val="en-GB"/>
        </w:rPr>
        <w:t xml:space="preserve">Each FR has the right to file a complaint in case they have received an administrative rejection of their submitted Small Project Application, according to the </w:t>
      </w:r>
      <w:proofErr w:type="spellStart"/>
      <w:r w:rsidR="00091A09" w:rsidRPr="00955B3B">
        <w:rPr>
          <w:lang w:val="en-GB"/>
        </w:rPr>
        <w:t>GfA</w:t>
      </w:r>
      <w:proofErr w:type="spellEnd"/>
      <w:r w:rsidR="00091A09" w:rsidRPr="00955B3B">
        <w:rPr>
          <w:lang w:val="en-GB"/>
        </w:rPr>
        <w:t xml:space="preserve"> (see chapter 5.2).</w:t>
      </w:r>
    </w:p>
    <w:p w14:paraId="0E73F0CD" w14:textId="38CF7134" w:rsidR="001F3917" w:rsidRPr="00955B3B" w:rsidRDefault="001F3917" w:rsidP="00072847">
      <w:pPr>
        <w:spacing w:after="0" w:line="240" w:lineRule="auto"/>
        <w:jc w:val="both"/>
        <w:rPr>
          <w:rFonts w:ascii="Calibri" w:hAnsi="Calibri" w:cs="Calibri"/>
          <w:lang w:val="en-GB"/>
        </w:rPr>
      </w:pPr>
      <w:r w:rsidRPr="00955B3B">
        <w:rPr>
          <w:rFonts w:ascii="Calibri" w:hAnsi="Calibri" w:cs="Calibri"/>
          <w:lang w:val="en-GB"/>
        </w:rPr>
        <w:t>If an applicant</w:t>
      </w:r>
      <w:r w:rsidR="00ED285D" w:rsidRPr="00955B3B">
        <w:rPr>
          <w:rFonts w:ascii="Calibri" w:hAnsi="Calibri" w:cs="Calibri"/>
          <w:lang w:val="en-GB"/>
        </w:rPr>
        <w:t>/</w:t>
      </w:r>
      <w:r w:rsidR="005D34F2" w:rsidRPr="00955B3B">
        <w:rPr>
          <w:rFonts w:ascii="Calibri" w:hAnsi="Calibri" w:cs="Calibri"/>
          <w:lang w:val="en-GB"/>
        </w:rPr>
        <w:t>s</w:t>
      </w:r>
      <w:r w:rsidRPr="00955B3B">
        <w:rPr>
          <w:rFonts w:ascii="Calibri" w:hAnsi="Calibri" w:cs="Calibri"/>
          <w:lang w:val="en-GB"/>
        </w:rPr>
        <w:t xml:space="preserve"> of a </w:t>
      </w:r>
      <w:r w:rsidR="00AA65E5" w:rsidRPr="00955B3B">
        <w:rPr>
          <w:rFonts w:ascii="Calibri" w:hAnsi="Calibri" w:cs="Calibri"/>
          <w:lang w:val="en-GB"/>
        </w:rPr>
        <w:t>Small</w:t>
      </w:r>
      <w:r w:rsidRPr="00955B3B">
        <w:rPr>
          <w:rFonts w:ascii="Calibri" w:hAnsi="Calibri" w:cs="Calibri"/>
          <w:lang w:val="en-GB"/>
        </w:rPr>
        <w:t xml:space="preserve"> Project decides to retract their application after they have passed to the next step, the </w:t>
      </w:r>
      <w:r w:rsidR="00AA65E5" w:rsidRPr="00955B3B">
        <w:rPr>
          <w:rFonts w:ascii="Calibri" w:hAnsi="Calibri" w:cs="Calibri"/>
          <w:lang w:val="en-GB"/>
        </w:rPr>
        <w:t>SPFB</w:t>
      </w:r>
      <w:r w:rsidRPr="00955B3B">
        <w:rPr>
          <w:rFonts w:ascii="Calibri" w:hAnsi="Calibri" w:cs="Calibri"/>
          <w:lang w:val="en-GB"/>
        </w:rPr>
        <w:t xml:space="preserve"> will </w:t>
      </w:r>
      <w:r w:rsidR="00FA7AFC" w:rsidRPr="00955B3B">
        <w:rPr>
          <w:rFonts w:ascii="Calibri" w:hAnsi="Calibri" w:cs="Calibri"/>
          <w:lang w:val="en-GB"/>
        </w:rPr>
        <w:t>finance next</w:t>
      </w:r>
      <w:r w:rsidR="00091A09" w:rsidRPr="00955B3B">
        <w:rPr>
          <w:rFonts w:ascii="Calibri" w:hAnsi="Calibri" w:cs="Calibri"/>
          <w:lang w:val="en-GB"/>
        </w:rPr>
        <w:t xml:space="preserve"> </w:t>
      </w:r>
      <w:r w:rsidR="00FA7AFC" w:rsidRPr="00955B3B">
        <w:rPr>
          <w:rFonts w:ascii="Calibri" w:hAnsi="Calibri" w:cs="Calibri"/>
          <w:lang w:val="en-GB"/>
        </w:rPr>
        <w:t xml:space="preserve">project from the reserve list one by one according to the ranking order. SPFB will </w:t>
      </w:r>
      <w:r w:rsidRPr="00955B3B">
        <w:rPr>
          <w:rFonts w:ascii="Calibri" w:hAnsi="Calibri" w:cs="Calibri"/>
          <w:lang w:val="en-GB"/>
        </w:rPr>
        <w:t>inform the S</w:t>
      </w:r>
      <w:r w:rsidR="00AA65E5" w:rsidRPr="00955B3B">
        <w:rPr>
          <w:rFonts w:ascii="Calibri" w:hAnsi="Calibri" w:cs="Calibri"/>
          <w:lang w:val="en-GB"/>
        </w:rPr>
        <w:t>C</w:t>
      </w:r>
      <w:r w:rsidRPr="00955B3B">
        <w:rPr>
          <w:rFonts w:ascii="Calibri" w:hAnsi="Calibri" w:cs="Calibri"/>
          <w:lang w:val="en-GB"/>
        </w:rPr>
        <w:t xml:space="preserve"> about the change</w:t>
      </w:r>
      <w:r w:rsidR="00555D9F" w:rsidRPr="00955B3B">
        <w:rPr>
          <w:rFonts w:ascii="Calibri" w:hAnsi="Calibri" w:cs="Calibri"/>
          <w:lang w:val="en-GB"/>
        </w:rPr>
        <w:t xml:space="preserve"> via e-mail</w:t>
      </w:r>
      <w:r w:rsidRPr="00955B3B">
        <w:rPr>
          <w:rFonts w:ascii="Calibri" w:hAnsi="Calibri" w:cs="Calibri"/>
          <w:lang w:val="en-GB"/>
        </w:rPr>
        <w:t xml:space="preserve">. </w:t>
      </w:r>
    </w:p>
    <w:p w14:paraId="10E9AA30" w14:textId="6A694825" w:rsidR="001F3917" w:rsidRPr="00955B3B" w:rsidRDefault="001F3917" w:rsidP="002668CF">
      <w:pPr>
        <w:pStyle w:val="Naslov1"/>
        <w:numPr>
          <w:ilvl w:val="0"/>
          <w:numId w:val="3"/>
        </w:numPr>
        <w:spacing w:after="240"/>
        <w:rPr>
          <w:rFonts w:ascii="Calibri" w:hAnsi="Calibri" w:cs="Calibri"/>
          <w:sz w:val="22"/>
          <w:szCs w:val="22"/>
          <w:lang w:val="en-GB"/>
        </w:rPr>
      </w:pPr>
      <w:bookmarkStart w:id="22" w:name="_Toc483486873"/>
      <w:bookmarkStart w:id="23" w:name="_Toc169093481"/>
      <w:r w:rsidRPr="00955B3B">
        <w:rPr>
          <w:rFonts w:ascii="Calibri" w:hAnsi="Calibri" w:cs="Calibri"/>
          <w:sz w:val="22"/>
          <w:szCs w:val="22"/>
          <w:lang w:val="en-GB"/>
        </w:rPr>
        <w:t>CONFIDENTIALITY</w:t>
      </w:r>
      <w:bookmarkEnd w:id="22"/>
      <w:bookmarkEnd w:id="23"/>
    </w:p>
    <w:p w14:paraId="6F32B260" w14:textId="1292013E" w:rsidR="001F3917" w:rsidRPr="00955B3B" w:rsidRDefault="001F3917" w:rsidP="00072847">
      <w:pPr>
        <w:pStyle w:val="Default"/>
        <w:numPr>
          <w:ilvl w:val="0"/>
          <w:numId w:val="5"/>
        </w:numPr>
        <w:shd w:val="clear" w:color="auto" w:fill="FFFFFF" w:themeFill="background1"/>
        <w:ind w:left="357" w:hanging="357"/>
        <w:jc w:val="both"/>
        <w:rPr>
          <w:rFonts w:ascii="Calibri" w:hAnsi="Calibri" w:cs="Calibri"/>
          <w:bCs/>
          <w:sz w:val="22"/>
          <w:szCs w:val="22"/>
          <w:lang w:val="en-GB"/>
        </w:rPr>
      </w:pPr>
      <w:r w:rsidRPr="00955B3B">
        <w:rPr>
          <w:rFonts w:ascii="Calibri" w:hAnsi="Calibri" w:cs="Calibri"/>
          <w:bCs/>
          <w:sz w:val="22"/>
          <w:szCs w:val="22"/>
          <w:lang w:val="en-GB"/>
        </w:rPr>
        <w:t xml:space="preserve">The Evaluation Manual for evaluating </w:t>
      </w:r>
      <w:r w:rsidR="00EE4A49" w:rsidRPr="00955B3B">
        <w:rPr>
          <w:rFonts w:ascii="Calibri" w:hAnsi="Calibri" w:cs="Calibri"/>
          <w:bCs/>
          <w:sz w:val="22"/>
          <w:szCs w:val="22"/>
          <w:lang w:val="en-GB"/>
        </w:rPr>
        <w:t>SPs</w:t>
      </w:r>
      <w:r w:rsidRPr="00955B3B">
        <w:rPr>
          <w:rFonts w:ascii="Calibri" w:hAnsi="Calibri" w:cs="Calibri"/>
          <w:bCs/>
          <w:sz w:val="22"/>
          <w:szCs w:val="22"/>
          <w:lang w:val="en-GB"/>
        </w:rPr>
        <w:t>, Evaluation grids and Forms, as the name suggests, are intended for evaluators only and is provided only to them.</w:t>
      </w:r>
    </w:p>
    <w:p w14:paraId="06F1FCE6" w14:textId="1AD57A92" w:rsidR="001F3917" w:rsidRPr="00955B3B" w:rsidRDefault="001F3917" w:rsidP="00072847">
      <w:pPr>
        <w:pStyle w:val="Default"/>
        <w:numPr>
          <w:ilvl w:val="0"/>
          <w:numId w:val="5"/>
        </w:numPr>
        <w:shd w:val="clear" w:color="auto" w:fill="FFFFFF" w:themeFill="background1"/>
        <w:ind w:left="357" w:hanging="357"/>
        <w:jc w:val="both"/>
        <w:rPr>
          <w:rFonts w:ascii="Calibri" w:hAnsi="Calibri" w:cs="Calibri"/>
          <w:bCs/>
          <w:sz w:val="22"/>
          <w:szCs w:val="22"/>
          <w:lang w:val="en-GB"/>
        </w:rPr>
      </w:pPr>
      <w:r w:rsidRPr="00955B3B">
        <w:rPr>
          <w:rFonts w:ascii="Calibri" w:hAnsi="Calibri" w:cs="Calibri"/>
          <w:bCs/>
          <w:sz w:val="22"/>
          <w:szCs w:val="22"/>
          <w:lang w:val="en-GB"/>
        </w:rPr>
        <w:t xml:space="preserve">All criteria, rules and assessment methods are the same in the </w:t>
      </w:r>
      <w:proofErr w:type="spellStart"/>
      <w:r w:rsidR="000476F9" w:rsidRPr="00955B3B">
        <w:rPr>
          <w:rFonts w:ascii="Calibri" w:hAnsi="Calibri" w:cs="Calibri"/>
          <w:bCs/>
          <w:sz w:val="22"/>
          <w:szCs w:val="22"/>
          <w:lang w:val="en-GB"/>
        </w:rPr>
        <w:t>GfA</w:t>
      </w:r>
      <w:proofErr w:type="spellEnd"/>
      <w:r w:rsidRPr="00955B3B">
        <w:rPr>
          <w:rFonts w:ascii="Calibri" w:hAnsi="Calibri" w:cs="Calibri"/>
          <w:bCs/>
          <w:sz w:val="22"/>
          <w:szCs w:val="22"/>
          <w:lang w:val="en-GB"/>
        </w:rPr>
        <w:t xml:space="preserve">. The Evaluation Manual for evaluating </w:t>
      </w:r>
      <w:r w:rsidR="00502D1E" w:rsidRPr="00955B3B">
        <w:rPr>
          <w:rFonts w:ascii="Calibri" w:hAnsi="Calibri" w:cs="Calibri"/>
          <w:bCs/>
          <w:sz w:val="22"/>
          <w:szCs w:val="22"/>
          <w:lang w:val="en-GB"/>
        </w:rPr>
        <w:t>SP</w:t>
      </w:r>
      <w:r w:rsidRPr="00955B3B">
        <w:rPr>
          <w:rFonts w:ascii="Calibri" w:hAnsi="Calibri" w:cs="Calibri"/>
          <w:bCs/>
          <w:sz w:val="22"/>
          <w:szCs w:val="22"/>
          <w:lang w:val="en-GB"/>
        </w:rPr>
        <w:t xml:space="preserve">s delivers additional written instructions to help </w:t>
      </w:r>
      <w:r w:rsidR="00502D1E" w:rsidRPr="00955B3B">
        <w:rPr>
          <w:rFonts w:ascii="Calibri" w:hAnsi="Calibri" w:cs="Calibri"/>
          <w:bCs/>
          <w:sz w:val="22"/>
          <w:szCs w:val="22"/>
          <w:lang w:val="en-GB"/>
        </w:rPr>
        <w:t>e</w:t>
      </w:r>
      <w:r w:rsidRPr="00955B3B">
        <w:rPr>
          <w:rFonts w:ascii="Calibri" w:hAnsi="Calibri" w:cs="Calibri"/>
          <w:bCs/>
          <w:sz w:val="22"/>
          <w:szCs w:val="22"/>
          <w:lang w:val="en-GB"/>
        </w:rPr>
        <w:t>valuators identify a quality project and the way to do better quality selection.</w:t>
      </w:r>
    </w:p>
    <w:p w14:paraId="509FCBB1" w14:textId="3DD64A94" w:rsidR="005852FC" w:rsidRPr="00955B3B" w:rsidRDefault="001F3917" w:rsidP="005852FC">
      <w:pPr>
        <w:pStyle w:val="Default"/>
        <w:numPr>
          <w:ilvl w:val="0"/>
          <w:numId w:val="5"/>
        </w:numPr>
        <w:shd w:val="clear" w:color="auto" w:fill="FFFFFF" w:themeFill="background1"/>
        <w:jc w:val="both"/>
        <w:rPr>
          <w:rFonts w:ascii="Calibri" w:hAnsi="Calibri" w:cs="Calibri"/>
          <w:sz w:val="22"/>
          <w:szCs w:val="22"/>
          <w:lang w:val="en-GB" w:eastAsia="hu-HU"/>
        </w:rPr>
      </w:pPr>
      <w:r w:rsidRPr="00955B3B">
        <w:rPr>
          <w:rFonts w:ascii="Calibri" w:hAnsi="Calibri" w:cs="Calibri"/>
          <w:bCs/>
          <w:sz w:val="22"/>
          <w:szCs w:val="22"/>
          <w:lang w:val="en-GB"/>
        </w:rPr>
        <w:t>It is important that evaluator</w:t>
      </w:r>
      <w:r w:rsidR="00910D04" w:rsidRPr="00955B3B">
        <w:rPr>
          <w:rFonts w:ascii="Calibri" w:hAnsi="Calibri" w:cs="Calibri"/>
          <w:bCs/>
          <w:sz w:val="22"/>
          <w:szCs w:val="22"/>
          <w:lang w:val="en-GB"/>
        </w:rPr>
        <w:t>s</w:t>
      </w:r>
      <w:r w:rsidRPr="00955B3B">
        <w:rPr>
          <w:rFonts w:ascii="Calibri" w:hAnsi="Calibri" w:cs="Calibri"/>
          <w:bCs/>
          <w:sz w:val="22"/>
          <w:szCs w:val="22"/>
          <w:lang w:val="en-GB"/>
        </w:rPr>
        <w:t xml:space="preserve"> </w:t>
      </w:r>
      <w:r w:rsidR="00910D04" w:rsidRPr="00955B3B">
        <w:rPr>
          <w:rFonts w:ascii="Calibri" w:hAnsi="Calibri" w:cs="Calibri"/>
          <w:bCs/>
          <w:sz w:val="22"/>
          <w:szCs w:val="22"/>
          <w:lang w:val="en-GB"/>
        </w:rPr>
        <w:t xml:space="preserve">and SC members </w:t>
      </w:r>
      <w:r w:rsidRPr="00955B3B">
        <w:rPr>
          <w:rFonts w:ascii="Calibri" w:hAnsi="Calibri" w:cs="Calibri"/>
          <w:bCs/>
          <w:sz w:val="22"/>
          <w:szCs w:val="22"/>
          <w:lang w:val="en-GB"/>
        </w:rPr>
        <w:t>do not have</w:t>
      </w:r>
      <w:r w:rsidRPr="00955B3B">
        <w:rPr>
          <w:rFonts w:ascii="Calibri" w:hAnsi="Calibri" w:cs="Calibri"/>
          <w:sz w:val="22"/>
          <w:szCs w:val="22"/>
          <w:lang w:val="en-GB" w:eastAsia="hu-HU"/>
        </w:rPr>
        <w:t xml:space="preserve"> </w:t>
      </w:r>
      <w:r w:rsidR="005852FC" w:rsidRPr="00955B3B">
        <w:rPr>
          <w:rFonts w:ascii="Calibri" w:hAnsi="Calibri" w:cs="Calibri"/>
          <w:sz w:val="22"/>
          <w:szCs w:val="22"/>
          <w:lang w:val="en-GB" w:eastAsia="hu-HU"/>
        </w:rPr>
        <w:t>a conflict of interest (for reasons involving family, emotional life, political or national affinity, economic interest or any other shared</w:t>
      </w:r>
    </w:p>
    <w:p w14:paraId="0C7FA5F3" w14:textId="1ECFF341" w:rsidR="001F3917" w:rsidRPr="00955B3B" w:rsidRDefault="005852FC" w:rsidP="00877A9E">
      <w:pPr>
        <w:pStyle w:val="Default"/>
        <w:shd w:val="clear" w:color="auto" w:fill="FFFFFF" w:themeFill="background1"/>
        <w:ind w:left="360"/>
        <w:jc w:val="both"/>
        <w:rPr>
          <w:rFonts w:ascii="Calibri" w:eastAsiaTheme="minorHAnsi" w:hAnsi="Calibri" w:cs="Calibri"/>
          <w:color w:val="auto"/>
          <w:sz w:val="22"/>
          <w:szCs w:val="22"/>
          <w:lang w:val="en-GB"/>
        </w:rPr>
      </w:pPr>
      <w:r w:rsidRPr="00955B3B">
        <w:rPr>
          <w:rFonts w:ascii="Calibri" w:hAnsi="Calibri" w:cs="Calibri"/>
          <w:sz w:val="22"/>
          <w:szCs w:val="22"/>
          <w:lang w:val="en-GB" w:eastAsia="hu-HU"/>
        </w:rPr>
        <w:lastRenderedPageBreak/>
        <w:t>interest with the FR or natural persons associated with FR)</w:t>
      </w:r>
      <w:r w:rsidR="001F3917" w:rsidRPr="00955B3B">
        <w:rPr>
          <w:rFonts w:ascii="Calibri" w:hAnsi="Calibri" w:cs="Calibri"/>
          <w:sz w:val="22"/>
          <w:szCs w:val="22"/>
          <w:lang w:val="en-GB" w:eastAsia="hu-HU"/>
        </w:rPr>
        <w:t xml:space="preserve">. For this reason, evaluators </w:t>
      </w:r>
      <w:r w:rsidR="00910D04" w:rsidRPr="00955B3B">
        <w:rPr>
          <w:rFonts w:ascii="Calibri" w:hAnsi="Calibri" w:cs="Calibri"/>
          <w:sz w:val="22"/>
          <w:szCs w:val="22"/>
          <w:lang w:val="en-GB" w:eastAsia="hu-HU"/>
        </w:rPr>
        <w:t xml:space="preserve">and SC members </w:t>
      </w:r>
      <w:r w:rsidR="001F3917" w:rsidRPr="00955B3B">
        <w:rPr>
          <w:rFonts w:ascii="Calibri" w:hAnsi="Calibri" w:cs="Calibri"/>
          <w:sz w:val="22"/>
          <w:szCs w:val="22"/>
          <w:lang w:val="en-GB" w:eastAsia="hu-HU"/>
        </w:rPr>
        <w:t xml:space="preserve">have to sign the </w:t>
      </w:r>
      <w:r w:rsidR="001F3917" w:rsidRPr="00955B3B">
        <w:rPr>
          <w:rFonts w:ascii="Calibri" w:hAnsi="Calibri" w:cs="Calibri"/>
          <w:bCs/>
          <w:i/>
          <w:sz w:val="22"/>
          <w:szCs w:val="22"/>
          <w:lang w:val="en-GB"/>
        </w:rPr>
        <w:t>Declaration confirming the absence of any conflict of interest</w:t>
      </w:r>
      <w:r w:rsidR="001F3917" w:rsidRPr="00955B3B">
        <w:rPr>
          <w:rFonts w:ascii="Calibri" w:hAnsi="Calibri" w:cs="Calibri"/>
          <w:bCs/>
          <w:sz w:val="22"/>
          <w:szCs w:val="22"/>
          <w:lang w:val="en-GB"/>
        </w:rPr>
        <w:t xml:space="preserve"> (ANNEX IV)</w:t>
      </w:r>
    </w:p>
    <w:p w14:paraId="180E1D11" w14:textId="5A1EFC1B" w:rsidR="001F3917" w:rsidRPr="00955B3B" w:rsidRDefault="001F3917" w:rsidP="00072847">
      <w:pPr>
        <w:pStyle w:val="Default"/>
        <w:numPr>
          <w:ilvl w:val="0"/>
          <w:numId w:val="5"/>
        </w:numPr>
        <w:shd w:val="clear" w:color="auto" w:fill="FFFFFF" w:themeFill="background1"/>
        <w:jc w:val="both"/>
        <w:rPr>
          <w:rFonts w:ascii="Calibri" w:eastAsiaTheme="minorHAnsi" w:hAnsi="Calibri" w:cs="Calibri"/>
          <w:color w:val="auto"/>
          <w:sz w:val="22"/>
          <w:szCs w:val="22"/>
          <w:lang w:val="en-GB"/>
        </w:rPr>
      </w:pPr>
      <w:r w:rsidRPr="00955B3B">
        <w:rPr>
          <w:rFonts w:ascii="Calibri" w:hAnsi="Calibri" w:cs="Calibri"/>
          <w:bCs/>
          <w:sz w:val="22"/>
          <w:szCs w:val="22"/>
          <w:lang w:val="en-GB"/>
        </w:rPr>
        <w:t xml:space="preserve">All information in the </w:t>
      </w:r>
      <w:r w:rsidR="00AA65E5" w:rsidRPr="00955B3B">
        <w:rPr>
          <w:rFonts w:ascii="Calibri" w:hAnsi="Calibri" w:cs="Calibri"/>
          <w:bCs/>
          <w:sz w:val="22"/>
          <w:szCs w:val="22"/>
          <w:lang w:val="en-GB"/>
        </w:rPr>
        <w:t>SPA</w:t>
      </w:r>
      <w:r w:rsidRPr="00955B3B">
        <w:rPr>
          <w:rFonts w:ascii="Calibri" w:hAnsi="Calibri" w:cs="Calibri"/>
          <w:bCs/>
          <w:sz w:val="22"/>
          <w:szCs w:val="22"/>
          <w:lang w:val="en-GB"/>
        </w:rPr>
        <w:t xml:space="preserve">s are business secrets therefore strictly confidential and evaluators will be asked to sign </w:t>
      </w:r>
      <w:r w:rsidRPr="00955B3B">
        <w:rPr>
          <w:rFonts w:ascii="Calibri" w:hAnsi="Calibri" w:cs="Calibri"/>
          <w:bCs/>
          <w:i/>
          <w:sz w:val="22"/>
          <w:szCs w:val="22"/>
          <w:lang w:val="en-GB"/>
        </w:rPr>
        <w:t>Declaration confirming the absence of any conflict of interest</w:t>
      </w:r>
      <w:r w:rsidRPr="00955B3B">
        <w:rPr>
          <w:rFonts w:ascii="Calibri" w:hAnsi="Calibri" w:cs="Calibri"/>
          <w:bCs/>
          <w:sz w:val="22"/>
          <w:szCs w:val="22"/>
          <w:lang w:val="en-GB"/>
        </w:rPr>
        <w:t xml:space="preserve"> (</w:t>
      </w:r>
      <w:r w:rsidRPr="00955B3B">
        <w:rPr>
          <w:rFonts w:ascii="Calibri" w:eastAsiaTheme="minorHAnsi" w:hAnsi="Calibri" w:cs="Calibri"/>
          <w:color w:val="auto"/>
          <w:sz w:val="22"/>
          <w:szCs w:val="22"/>
          <w:lang w:val="en-GB"/>
        </w:rPr>
        <w:t>ANNEX IV).</w:t>
      </w:r>
    </w:p>
    <w:p w14:paraId="707DDB15" w14:textId="1110B65A" w:rsidR="001F3917" w:rsidRPr="00955B3B" w:rsidRDefault="001F3917" w:rsidP="002668CF">
      <w:pPr>
        <w:pStyle w:val="Naslov1"/>
        <w:numPr>
          <w:ilvl w:val="0"/>
          <w:numId w:val="45"/>
        </w:numPr>
        <w:spacing w:after="240"/>
        <w:rPr>
          <w:rFonts w:ascii="Calibri" w:hAnsi="Calibri" w:cs="Calibri"/>
          <w:sz w:val="22"/>
          <w:szCs w:val="22"/>
          <w:lang w:val="en-GB"/>
        </w:rPr>
      </w:pPr>
      <w:bookmarkStart w:id="24" w:name="_Toc483486874"/>
      <w:bookmarkStart w:id="25" w:name="_Toc169093482"/>
      <w:r w:rsidRPr="00955B3B">
        <w:rPr>
          <w:rFonts w:ascii="Calibri" w:hAnsi="Calibri" w:cs="Calibri"/>
          <w:sz w:val="22"/>
          <w:szCs w:val="22"/>
          <w:lang w:val="en-GB"/>
        </w:rPr>
        <w:t>CONTRACTING</w:t>
      </w:r>
      <w:bookmarkEnd w:id="24"/>
      <w:bookmarkEnd w:id="25"/>
    </w:p>
    <w:p w14:paraId="274AA087" w14:textId="7F4227C4" w:rsidR="001F3917" w:rsidRPr="00955B3B" w:rsidRDefault="001F3917" w:rsidP="00362716">
      <w:pPr>
        <w:pStyle w:val="Odlomakpopisa"/>
        <w:numPr>
          <w:ilvl w:val="0"/>
          <w:numId w:val="6"/>
        </w:numPr>
        <w:spacing w:after="0" w:line="240" w:lineRule="auto"/>
        <w:ind w:left="357" w:hanging="357"/>
        <w:jc w:val="both"/>
        <w:rPr>
          <w:rFonts w:ascii="Calibri" w:hAnsi="Calibri" w:cs="Calibri"/>
          <w:lang w:val="en-GB"/>
        </w:rPr>
      </w:pPr>
      <w:r w:rsidRPr="00955B3B">
        <w:rPr>
          <w:rFonts w:ascii="Calibri" w:hAnsi="Calibri" w:cs="Calibri"/>
          <w:lang w:val="en-GB"/>
        </w:rPr>
        <w:t>Decisions in the S</w:t>
      </w:r>
      <w:r w:rsidR="00AA65E5" w:rsidRPr="00955B3B">
        <w:rPr>
          <w:rFonts w:ascii="Calibri" w:hAnsi="Calibri" w:cs="Calibri"/>
          <w:lang w:val="en-GB"/>
        </w:rPr>
        <w:t>C</w:t>
      </w:r>
      <w:r w:rsidRPr="00955B3B">
        <w:rPr>
          <w:rFonts w:ascii="Calibri" w:hAnsi="Calibri" w:cs="Calibri"/>
          <w:lang w:val="en-GB"/>
        </w:rPr>
        <w:t xml:space="preserve"> for the selection of the </w:t>
      </w:r>
      <w:r w:rsidR="00AA65E5" w:rsidRPr="00955B3B">
        <w:rPr>
          <w:rFonts w:ascii="Calibri" w:hAnsi="Calibri" w:cs="Calibri"/>
          <w:lang w:val="en-GB"/>
        </w:rPr>
        <w:t>SPA</w:t>
      </w:r>
      <w:r w:rsidRPr="00955B3B">
        <w:rPr>
          <w:rFonts w:ascii="Calibri" w:hAnsi="Calibri" w:cs="Calibri"/>
          <w:lang w:val="en-GB"/>
        </w:rPr>
        <w:t xml:space="preserve">s </w:t>
      </w:r>
      <w:r w:rsidR="0060210C" w:rsidRPr="00955B3B">
        <w:rPr>
          <w:rFonts w:ascii="Calibri" w:hAnsi="Calibri" w:cs="Calibri"/>
          <w:lang w:val="en-GB"/>
        </w:rPr>
        <w:t xml:space="preserve">are made by </w:t>
      </w:r>
      <w:r w:rsidRPr="00955B3B">
        <w:rPr>
          <w:rFonts w:ascii="Calibri" w:hAnsi="Calibri" w:cs="Calibri"/>
          <w:lang w:val="en-GB"/>
        </w:rPr>
        <w:t xml:space="preserve">the unanimous positive decision </w:t>
      </w:r>
      <w:r w:rsidR="0060210C" w:rsidRPr="00955B3B">
        <w:rPr>
          <w:rFonts w:ascii="Calibri" w:hAnsi="Calibri" w:cs="Calibri"/>
          <w:lang w:val="en-GB"/>
        </w:rPr>
        <w:t xml:space="preserve">of </w:t>
      </w:r>
      <w:r w:rsidRPr="00955B3B">
        <w:rPr>
          <w:rFonts w:ascii="Calibri" w:hAnsi="Calibri" w:cs="Calibri"/>
          <w:lang w:val="en-GB"/>
        </w:rPr>
        <w:t>S</w:t>
      </w:r>
      <w:r w:rsidR="00AA65E5" w:rsidRPr="00955B3B">
        <w:rPr>
          <w:rFonts w:ascii="Calibri" w:hAnsi="Calibri" w:cs="Calibri"/>
          <w:lang w:val="en-GB"/>
        </w:rPr>
        <w:t>C</w:t>
      </w:r>
      <w:r w:rsidRPr="00955B3B">
        <w:rPr>
          <w:rFonts w:ascii="Calibri" w:hAnsi="Calibri" w:cs="Calibri"/>
          <w:lang w:val="en-GB"/>
        </w:rPr>
        <w:t xml:space="preserve"> members</w:t>
      </w:r>
      <w:r w:rsidR="0060210C" w:rsidRPr="00955B3B">
        <w:rPr>
          <w:rFonts w:ascii="Calibri" w:hAnsi="Calibri" w:cs="Calibri"/>
          <w:lang w:val="en-GB"/>
        </w:rPr>
        <w:t xml:space="preserve"> for ranking list of </w:t>
      </w:r>
      <w:r w:rsidR="00860D41" w:rsidRPr="00955B3B">
        <w:rPr>
          <w:rFonts w:ascii="Calibri" w:hAnsi="Calibri" w:cs="Calibri"/>
          <w:lang w:val="en-GB"/>
        </w:rPr>
        <w:t>SPs</w:t>
      </w:r>
      <w:r w:rsidR="0060210C" w:rsidRPr="00955B3B">
        <w:rPr>
          <w:rFonts w:ascii="Calibri" w:hAnsi="Calibri" w:cs="Calibri"/>
          <w:lang w:val="en-GB"/>
        </w:rPr>
        <w:t>.</w:t>
      </w:r>
      <w:r w:rsidR="00B151C9" w:rsidRPr="00955B3B">
        <w:rPr>
          <w:rFonts w:ascii="Calibri" w:hAnsi="Calibri" w:cs="Calibri"/>
          <w:lang w:val="en-GB"/>
        </w:rPr>
        <w:t xml:space="preserve"> </w:t>
      </w:r>
      <w:r w:rsidRPr="00955B3B">
        <w:rPr>
          <w:rFonts w:ascii="Calibri" w:hAnsi="Calibri" w:cs="Calibri"/>
          <w:lang w:val="en-GB"/>
        </w:rPr>
        <w:t>From programme level bodies, the MA</w:t>
      </w:r>
      <w:r w:rsidR="006D48FC" w:rsidRPr="00955B3B">
        <w:rPr>
          <w:rFonts w:ascii="Calibri" w:hAnsi="Calibri" w:cs="Calibri"/>
          <w:lang w:val="en-GB"/>
        </w:rPr>
        <w:t>,</w:t>
      </w:r>
      <w:r w:rsidRPr="00955B3B">
        <w:rPr>
          <w:rFonts w:ascii="Calibri" w:hAnsi="Calibri" w:cs="Calibri"/>
          <w:lang w:val="en-GB"/>
        </w:rPr>
        <w:t xml:space="preserve"> JS </w:t>
      </w:r>
      <w:r w:rsidR="006D48FC" w:rsidRPr="00955B3B">
        <w:rPr>
          <w:rFonts w:ascii="Calibri" w:hAnsi="Calibri" w:cs="Calibri"/>
          <w:lang w:val="en-GB"/>
        </w:rPr>
        <w:t xml:space="preserve">and NAs </w:t>
      </w:r>
      <w:r w:rsidRPr="00955B3B">
        <w:rPr>
          <w:rFonts w:ascii="Calibri" w:hAnsi="Calibri" w:cs="Calibri"/>
          <w:lang w:val="en-GB"/>
        </w:rPr>
        <w:t>are invited as non-voting members, however the MA shall have the right of veto if a decision made by the S</w:t>
      </w:r>
      <w:r w:rsidR="00B151C9" w:rsidRPr="00955B3B">
        <w:rPr>
          <w:rFonts w:ascii="Calibri" w:hAnsi="Calibri" w:cs="Calibri"/>
          <w:lang w:val="en-GB"/>
        </w:rPr>
        <w:t>C</w:t>
      </w:r>
      <w:r w:rsidRPr="00955B3B">
        <w:rPr>
          <w:rFonts w:ascii="Calibri" w:hAnsi="Calibri" w:cs="Calibri"/>
          <w:lang w:val="en-GB"/>
        </w:rPr>
        <w:t xml:space="preserve"> would threaten the overall due performance of the cross-border cooperation programme.</w:t>
      </w:r>
    </w:p>
    <w:p w14:paraId="2E5EB0BE" w14:textId="7976FAAC" w:rsidR="001F3917" w:rsidRPr="00955B3B" w:rsidRDefault="001F3917" w:rsidP="00362716">
      <w:pPr>
        <w:pStyle w:val="Odlomakpopisa"/>
        <w:numPr>
          <w:ilvl w:val="0"/>
          <w:numId w:val="6"/>
        </w:numPr>
        <w:spacing w:after="0" w:line="240" w:lineRule="auto"/>
        <w:ind w:left="357" w:hanging="357"/>
        <w:jc w:val="both"/>
        <w:rPr>
          <w:rFonts w:ascii="Calibri" w:hAnsi="Calibri" w:cs="Calibri"/>
          <w:lang w:val="en-GB"/>
        </w:rPr>
      </w:pPr>
      <w:r w:rsidRPr="00955B3B">
        <w:rPr>
          <w:rFonts w:ascii="Calibri" w:hAnsi="Calibri" w:cs="Calibri"/>
          <w:lang w:val="en-GB"/>
        </w:rPr>
        <w:t xml:space="preserve">For every </w:t>
      </w:r>
      <w:r w:rsidR="00C143DD" w:rsidRPr="00955B3B">
        <w:rPr>
          <w:rFonts w:ascii="Calibri" w:hAnsi="Calibri" w:cs="Calibri"/>
          <w:lang w:val="en-GB"/>
        </w:rPr>
        <w:t>SP</w:t>
      </w:r>
      <w:r w:rsidR="004D2B53" w:rsidRPr="00955B3B">
        <w:rPr>
          <w:rFonts w:ascii="Calibri" w:hAnsi="Calibri" w:cs="Calibri"/>
          <w:lang w:val="en-GB"/>
        </w:rPr>
        <w:t>,</w:t>
      </w:r>
      <w:r w:rsidRPr="00955B3B">
        <w:rPr>
          <w:rFonts w:ascii="Calibri" w:hAnsi="Calibri" w:cs="Calibri"/>
          <w:lang w:val="en-GB"/>
        </w:rPr>
        <w:t xml:space="preserve"> chosen for </w:t>
      </w:r>
      <w:r w:rsidR="004D2B53" w:rsidRPr="00955B3B">
        <w:rPr>
          <w:rFonts w:ascii="Calibri" w:hAnsi="Calibri" w:cs="Calibri"/>
          <w:lang w:val="en-GB"/>
        </w:rPr>
        <w:t>funding by the SC</w:t>
      </w:r>
      <w:r w:rsidRPr="00955B3B">
        <w:rPr>
          <w:rFonts w:ascii="Calibri" w:hAnsi="Calibri" w:cs="Calibri"/>
          <w:lang w:val="en-GB"/>
        </w:rPr>
        <w:t xml:space="preserve">, </w:t>
      </w:r>
      <w:bookmarkStart w:id="26" w:name="_Hlk157769684"/>
      <w:r w:rsidR="004D2B53" w:rsidRPr="00955B3B">
        <w:rPr>
          <w:rFonts w:ascii="Calibri" w:hAnsi="Calibri" w:cs="Calibri"/>
          <w:lang w:val="en-GB"/>
        </w:rPr>
        <w:t>FRs</w:t>
      </w:r>
      <w:r w:rsidRPr="00955B3B">
        <w:rPr>
          <w:rFonts w:ascii="Calibri" w:hAnsi="Calibri" w:cs="Calibri"/>
          <w:lang w:val="en-GB"/>
        </w:rPr>
        <w:t xml:space="preserve"> </w:t>
      </w:r>
      <w:bookmarkEnd w:id="26"/>
      <w:r w:rsidRPr="00955B3B">
        <w:rPr>
          <w:rFonts w:ascii="Calibri" w:hAnsi="Calibri" w:cs="Calibri"/>
          <w:lang w:val="en-GB"/>
        </w:rPr>
        <w:t xml:space="preserve">will </w:t>
      </w:r>
      <w:r w:rsidR="004D2B53" w:rsidRPr="00955B3B">
        <w:rPr>
          <w:rFonts w:ascii="Calibri" w:hAnsi="Calibri" w:cs="Calibri"/>
          <w:lang w:val="en-GB"/>
        </w:rPr>
        <w:t xml:space="preserve">have to fulfil conditions set for </w:t>
      </w:r>
      <w:r w:rsidR="00C143DD" w:rsidRPr="00955B3B">
        <w:rPr>
          <w:rFonts w:ascii="Calibri" w:hAnsi="Calibri" w:cs="Calibri"/>
          <w:lang w:val="en-GB"/>
        </w:rPr>
        <w:t>SP</w:t>
      </w:r>
      <w:r w:rsidR="004D2B53" w:rsidRPr="00955B3B">
        <w:rPr>
          <w:rFonts w:ascii="Calibri" w:hAnsi="Calibri" w:cs="Calibri"/>
          <w:lang w:val="en-GB"/>
        </w:rPr>
        <w:t xml:space="preserve"> by SPFB in order to successfully finish precontracting process and </w:t>
      </w:r>
      <w:r w:rsidRPr="00955B3B">
        <w:rPr>
          <w:rFonts w:ascii="Calibri" w:hAnsi="Calibri" w:cs="Calibri"/>
          <w:lang w:val="en-GB"/>
        </w:rPr>
        <w:t xml:space="preserve">sign the </w:t>
      </w:r>
      <w:r w:rsidR="009C2102" w:rsidRPr="00955B3B">
        <w:rPr>
          <w:rFonts w:ascii="Calibri" w:hAnsi="Calibri" w:cs="Calibri"/>
          <w:lang w:val="en-GB"/>
        </w:rPr>
        <w:t xml:space="preserve">Subsidy </w:t>
      </w:r>
      <w:r w:rsidR="00502D1E" w:rsidRPr="00955B3B">
        <w:rPr>
          <w:rFonts w:ascii="Calibri" w:hAnsi="Calibri" w:cs="Calibri"/>
          <w:lang w:val="en-GB"/>
        </w:rPr>
        <w:t>Contract</w:t>
      </w:r>
      <w:r w:rsidRPr="00955B3B">
        <w:rPr>
          <w:rFonts w:ascii="Calibri" w:hAnsi="Calibri" w:cs="Calibri"/>
          <w:lang w:val="en-GB"/>
        </w:rPr>
        <w:t xml:space="preserve"> with </w:t>
      </w:r>
      <w:r w:rsidR="004D2B53" w:rsidRPr="00955B3B">
        <w:rPr>
          <w:rFonts w:ascii="Calibri" w:hAnsi="Calibri" w:cs="Calibri"/>
          <w:lang w:val="en-GB"/>
        </w:rPr>
        <w:t>SPFB</w:t>
      </w:r>
      <w:r w:rsidRPr="00955B3B">
        <w:rPr>
          <w:rFonts w:ascii="Calibri" w:hAnsi="Calibri" w:cs="Calibri"/>
          <w:lang w:val="en-GB"/>
        </w:rPr>
        <w:t>.</w:t>
      </w:r>
    </w:p>
    <w:p w14:paraId="01AF44F7" w14:textId="77777777" w:rsidR="001F3917" w:rsidRPr="00955B3B" w:rsidRDefault="001F3917" w:rsidP="001F3917">
      <w:pPr>
        <w:spacing w:after="0" w:line="360" w:lineRule="auto"/>
        <w:jc w:val="both"/>
        <w:rPr>
          <w:rFonts w:ascii="Calibri" w:hAnsi="Calibri" w:cs="Calibri"/>
          <w:vanish/>
          <w:lang w:val="en-GB"/>
        </w:rPr>
      </w:pPr>
    </w:p>
    <w:p w14:paraId="3BF56656" w14:textId="77777777" w:rsidR="001F3917" w:rsidRPr="00955B3B" w:rsidRDefault="001F3917" w:rsidP="001F3917">
      <w:pPr>
        <w:spacing w:after="200" w:line="276" w:lineRule="auto"/>
        <w:rPr>
          <w:rFonts w:ascii="Calibri" w:hAnsi="Calibri" w:cs="Calibri"/>
          <w:lang w:val="en-GB"/>
        </w:rPr>
      </w:pPr>
      <w:r w:rsidRPr="00955B3B">
        <w:rPr>
          <w:rFonts w:ascii="Calibri" w:hAnsi="Calibri" w:cs="Calibri"/>
          <w:lang w:val="en-GB"/>
        </w:rPr>
        <w:br w:type="page"/>
      </w:r>
    </w:p>
    <w:p w14:paraId="156DFC94" w14:textId="77777777" w:rsidR="007F3EB2" w:rsidRPr="00955B3B" w:rsidRDefault="007F3EB2" w:rsidP="007F3EB2">
      <w:pPr>
        <w:rPr>
          <w:lang w:val="en-GB"/>
        </w:rPr>
      </w:pPr>
      <w:bookmarkStart w:id="27" w:name="_Toc483486854"/>
    </w:p>
    <w:p w14:paraId="5063CA55" w14:textId="0387F75E" w:rsidR="001F3917" w:rsidRPr="00955B3B" w:rsidRDefault="001F3917" w:rsidP="001F3917">
      <w:pPr>
        <w:pStyle w:val="Naslov1"/>
        <w:ind w:left="3600"/>
        <w:rPr>
          <w:rFonts w:ascii="Calibri" w:hAnsi="Calibri" w:cs="Calibri"/>
          <w:sz w:val="22"/>
          <w:szCs w:val="22"/>
          <w:lang w:val="en-GB"/>
        </w:rPr>
      </w:pPr>
      <w:bookmarkStart w:id="28" w:name="_Toc169093483"/>
      <w:r w:rsidRPr="00955B3B">
        <w:rPr>
          <w:rFonts w:ascii="Calibri" w:hAnsi="Calibri" w:cs="Calibri"/>
          <w:sz w:val="22"/>
          <w:szCs w:val="22"/>
          <w:lang w:val="en-GB"/>
        </w:rPr>
        <w:t>GLOSSARY</w:t>
      </w:r>
      <w:bookmarkEnd w:id="27"/>
      <w:bookmarkEnd w:id="28"/>
    </w:p>
    <w:p w14:paraId="1F560E99" w14:textId="77777777" w:rsidR="001F3917" w:rsidRPr="00955B3B" w:rsidRDefault="001F3917" w:rsidP="001F3917">
      <w:pPr>
        <w:rPr>
          <w:rFonts w:ascii="Calibri" w:hAnsi="Calibri" w:cs="Calibri"/>
          <w:lang w:val="en-GB"/>
        </w:rPr>
      </w:pP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3"/>
        <w:gridCol w:w="6237"/>
      </w:tblGrid>
      <w:tr w:rsidR="001F3917" w:rsidRPr="00955B3B" w14:paraId="7FDE5266" w14:textId="77777777" w:rsidTr="00CA76BD">
        <w:trPr>
          <w:trHeight w:val="290"/>
          <w:jc w:val="center"/>
        </w:trPr>
        <w:tc>
          <w:tcPr>
            <w:tcW w:w="2943" w:type="dxa"/>
            <w:shd w:val="clear" w:color="auto" w:fill="BFBFBF"/>
            <w:vAlign w:val="center"/>
          </w:tcPr>
          <w:p w14:paraId="437AD6C1" w14:textId="77777777" w:rsidR="001F3917" w:rsidRPr="00955B3B" w:rsidRDefault="001F3917" w:rsidP="00CA76BD">
            <w:pPr>
              <w:spacing w:after="0" w:line="360" w:lineRule="auto"/>
              <w:jc w:val="both"/>
              <w:rPr>
                <w:rFonts w:ascii="Calibri" w:hAnsi="Calibri" w:cs="Calibri"/>
                <w:b/>
                <w:lang w:val="en-GB"/>
              </w:rPr>
            </w:pPr>
            <w:r w:rsidRPr="00955B3B">
              <w:rPr>
                <w:rFonts w:ascii="Calibri" w:hAnsi="Calibri" w:cs="Calibri"/>
                <w:lang w:val="en-GB"/>
              </w:rPr>
              <w:br w:type="page"/>
            </w:r>
            <w:r w:rsidRPr="00955B3B">
              <w:rPr>
                <w:rFonts w:ascii="Calibri" w:hAnsi="Calibri" w:cs="Calibri"/>
                <w:b/>
                <w:lang w:val="en-GB"/>
              </w:rPr>
              <w:t>Abbreviation</w:t>
            </w:r>
          </w:p>
        </w:tc>
        <w:tc>
          <w:tcPr>
            <w:tcW w:w="6237" w:type="dxa"/>
            <w:shd w:val="clear" w:color="auto" w:fill="BFBFBF"/>
            <w:vAlign w:val="center"/>
          </w:tcPr>
          <w:p w14:paraId="5A8D756A" w14:textId="77777777" w:rsidR="001F3917" w:rsidRPr="00955B3B" w:rsidRDefault="001F3917" w:rsidP="00CA76BD">
            <w:pPr>
              <w:spacing w:after="0" w:line="360" w:lineRule="auto"/>
              <w:jc w:val="both"/>
              <w:rPr>
                <w:rFonts w:ascii="Calibri" w:hAnsi="Calibri" w:cs="Calibri"/>
                <w:b/>
                <w:lang w:val="en-GB"/>
              </w:rPr>
            </w:pPr>
            <w:r w:rsidRPr="00955B3B">
              <w:rPr>
                <w:rFonts w:ascii="Calibri" w:hAnsi="Calibri" w:cs="Calibri"/>
                <w:b/>
                <w:lang w:val="en-GB"/>
              </w:rPr>
              <w:t>Description</w:t>
            </w:r>
          </w:p>
        </w:tc>
      </w:tr>
      <w:tr w:rsidR="001F3917" w:rsidRPr="00955B3B" w14:paraId="006C033D" w14:textId="77777777" w:rsidTr="00CA76BD">
        <w:trPr>
          <w:jc w:val="center"/>
        </w:trPr>
        <w:tc>
          <w:tcPr>
            <w:tcW w:w="2943" w:type="dxa"/>
            <w:vAlign w:val="center"/>
          </w:tcPr>
          <w:p w14:paraId="0AC3FB7B" w14:textId="0BA97BAC" w:rsidR="001F3917" w:rsidRPr="00955B3B" w:rsidRDefault="005F4DE4" w:rsidP="00CA76BD">
            <w:pPr>
              <w:spacing w:after="0" w:line="360" w:lineRule="auto"/>
              <w:jc w:val="both"/>
              <w:rPr>
                <w:rStyle w:val="fontstyle01"/>
                <w:rFonts w:ascii="Calibri" w:hAnsi="Calibri" w:cs="Calibri"/>
                <w:b/>
                <w:lang w:val="en-GB"/>
              </w:rPr>
            </w:pPr>
            <w:r w:rsidRPr="00955B3B">
              <w:rPr>
                <w:rStyle w:val="fontstyle01"/>
                <w:rFonts w:ascii="Calibri" w:hAnsi="Calibri" w:cs="Calibri"/>
                <w:b/>
                <w:lang w:val="en-GB"/>
              </w:rPr>
              <w:t>SPF</w:t>
            </w:r>
          </w:p>
        </w:tc>
        <w:tc>
          <w:tcPr>
            <w:tcW w:w="6237" w:type="dxa"/>
            <w:vAlign w:val="center"/>
          </w:tcPr>
          <w:p w14:paraId="1B9363E5" w14:textId="5F49EEC7" w:rsidR="001F3917" w:rsidRPr="00955B3B" w:rsidRDefault="005F4DE4" w:rsidP="00CA76BD">
            <w:pPr>
              <w:spacing w:after="0" w:line="360" w:lineRule="auto"/>
              <w:jc w:val="both"/>
              <w:rPr>
                <w:rStyle w:val="fontstyle01"/>
                <w:rFonts w:ascii="Calibri" w:hAnsi="Calibri" w:cs="Calibri"/>
                <w:lang w:val="en-GB"/>
              </w:rPr>
            </w:pPr>
            <w:r w:rsidRPr="00955B3B">
              <w:rPr>
                <w:rStyle w:val="fontstyle01"/>
                <w:rFonts w:ascii="Calibri" w:hAnsi="Calibri" w:cs="Calibri"/>
                <w:lang w:val="en-GB"/>
              </w:rPr>
              <w:t>Small Project Fund</w:t>
            </w:r>
          </w:p>
        </w:tc>
      </w:tr>
      <w:tr w:rsidR="005F4DE4" w:rsidRPr="00955B3B" w14:paraId="21816F7B" w14:textId="77777777" w:rsidTr="00CA76BD">
        <w:trPr>
          <w:jc w:val="center"/>
        </w:trPr>
        <w:tc>
          <w:tcPr>
            <w:tcW w:w="2943" w:type="dxa"/>
            <w:vAlign w:val="center"/>
          </w:tcPr>
          <w:p w14:paraId="580E0D30" w14:textId="77777777" w:rsidR="005F4DE4" w:rsidRPr="00955B3B" w:rsidRDefault="005F4DE4" w:rsidP="00CA76BD">
            <w:pPr>
              <w:spacing w:after="0" w:line="360" w:lineRule="auto"/>
              <w:jc w:val="both"/>
              <w:rPr>
                <w:rStyle w:val="fontstyle01"/>
                <w:rFonts w:ascii="Calibri" w:hAnsi="Calibri" w:cs="Calibri"/>
                <w:b/>
                <w:lang w:val="en-GB"/>
              </w:rPr>
            </w:pPr>
            <w:r w:rsidRPr="00955B3B">
              <w:rPr>
                <w:rStyle w:val="fontstyle01"/>
                <w:rFonts w:ascii="Calibri" w:hAnsi="Calibri" w:cs="Calibri"/>
                <w:b/>
                <w:lang w:val="en-GB"/>
              </w:rPr>
              <w:t>FR/FRs</w:t>
            </w:r>
          </w:p>
        </w:tc>
        <w:tc>
          <w:tcPr>
            <w:tcW w:w="6237" w:type="dxa"/>
            <w:vAlign w:val="center"/>
          </w:tcPr>
          <w:p w14:paraId="2E1CCA16" w14:textId="77777777" w:rsidR="005F4DE4" w:rsidRPr="00955B3B" w:rsidRDefault="005F4DE4" w:rsidP="00CA76BD">
            <w:pPr>
              <w:spacing w:after="0" w:line="360" w:lineRule="auto"/>
              <w:jc w:val="both"/>
              <w:rPr>
                <w:rStyle w:val="fontstyle01"/>
                <w:rFonts w:ascii="Calibri" w:hAnsi="Calibri" w:cs="Calibri"/>
                <w:lang w:val="en-GB"/>
              </w:rPr>
            </w:pPr>
            <w:r w:rsidRPr="00955B3B">
              <w:rPr>
                <w:rStyle w:val="fontstyle01"/>
                <w:rFonts w:ascii="Calibri" w:hAnsi="Calibri" w:cs="Calibri"/>
                <w:lang w:val="en-GB"/>
              </w:rPr>
              <w:t>Final Recipient/Final Recipients</w:t>
            </w:r>
          </w:p>
        </w:tc>
      </w:tr>
      <w:tr w:rsidR="001872EA" w:rsidRPr="00955B3B" w14:paraId="753E1274" w14:textId="77777777" w:rsidTr="00CA76BD">
        <w:trPr>
          <w:jc w:val="center"/>
        </w:trPr>
        <w:tc>
          <w:tcPr>
            <w:tcW w:w="2943" w:type="dxa"/>
            <w:vAlign w:val="center"/>
          </w:tcPr>
          <w:p w14:paraId="4898C0B6" w14:textId="3D49E803" w:rsidR="001872EA" w:rsidRPr="00955B3B" w:rsidRDefault="001872EA" w:rsidP="00CA76BD">
            <w:pPr>
              <w:spacing w:after="0" w:line="360" w:lineRule="auto"/>
              <w:jc w:val="both"/>
              <w:rPr>
                <w:rStyle w:val="fontstyle01"/>
                <w:rFonts w:ascii="Calibri" w:hAnsi="Calibri" w:cs="Calibri"/>
                <w:b/>
                <w:lang w:val="en-GB"/>
              </w:rPr>
            </w:pPr>
            <w:r w:rsidRPr="00955B3B">
              <w:rPr>
                <w:rStyle w:val="fontstyle01"/>
                <w:rFonts w:ascii="Calibri" w:hAnsi="Calibri" w:cs="Calibri"/>
                <w:b/>
                <w:lang w:val="en-GB"/>
              </w:rPr>
              <w:t>MSE/MSEs</w:t>
            </w:r>
          </w:p>
        </w:tc>
        <w:tc>
          <w:tcPr>
            <w:tcW w:w="6237" w:type="dxa"/>
            <w:vAlign w:val="center"/>
          </w:tcPr>
          <w:p w14:paraId="2725EE92" w14:textId="140ACC32" w:rsidR="001872EA" w:rsidRPr="00955B3B" w:rsidRDefault="001872EA" w:rsidP="00CA76BD">
            <w:pPr>
              <w:spacing w:after="0" w:line="360" w:lineRule="auto"/>
              <w:jc w:val="both"/>
              <w:rPr>
                <w:rStyle w:val="fontstyle01"/>
                <w:rFonts w:ascii="Calibri" w:hAnsi="Calibri" w:cs="Calibri"/>
                <w:lang w:val="en-GB"/>
              </w:rPr>
            </w:pPr>
            <w:r w:rsidRPr="00955B3B">
              <w:rPr>
                <w:rStyle w:val="fontstyle01"/>
                <w:rFonts w:ascii="Calibri" w:hAnsi="Calibri" w:cs="Calibri"/>
                <w:lang w:val="en-GB"/>
              </w:rPr>
              <w:t>Micro and small enterprise/Micro and small enterprises</w:t>
            </w:r>
          </w:p>
        </w:tc>
      </w:tr>
      <w:tr w:rsidR="005F4DE4" w:rsidRPr="00955B3B" w14:paraId="2A0EF64E" w14:textId="77777777" w:rsidTr="00CA76BD">
        <w:trPr>
          <w:jc w:val="center"/>
        </w:trPr>
        <w:tc>
          <w:tcPr>
            <w:tcW w:w="2943" w:type="dxa"/>
            <w:vAlign w:val="center"/>
          </w:tcPr>
          <w:p w14:paraId="01252DDB" w14:textId="734D349C" w:rsidR="005F4DE4" w:rsidRPr="00955B3B" w:rsidRDefault="006E4FCA" w:rsidP="00CA76BD">
            <w:pPr>
              <w:spacing w:after="0" w:line="360" w:lineRule="auto"/>
              <w:jc w:val="both"/>
              <w:rPr>
                <w:rStyle w:val="fontstyle01"/>
                <w:rFonts w:ascii="Calibri" w:hAnsi="Calibri" w:cs="Calibri"/>
                <w:b/>
                <w:lang w:val="en-GB"/>
              </w:rPr>
            </w:pPr>
            <w:r w:rsidRPr="00955B3B">
              <w:rPr>
                <w:rStyle w:val="fontstyle01"/>
                <w:rFonts w:ascii="Calibri" w:hAnsi="Calibri" w:cs="Calibri"/>
                <w:b/>
                <w:lang w:val="en-GB"/>
              </w:rPr>
              <w:t>Programme</w:t>
            </w:r>
          </w:p>
        </w:tc>
        <w:tc>
          <w:tcPr>
            <w:tcW w:w="6237" w:type="dxa"/>
            <w:vAlign w:val="center"/>
          </w:tcPr>
          <w:p w14:paraId="0A5CED79" w14:textId="1F6C03A8" w:rsidR="005F4DE4" w:rsidRPr="00955B3B" w:rsidRDefault="006E4FCA" w:rsidP="00CA76BD">
            <w:pPr>
              <w:spacing w:after="0" w:line="360" w:lineRule="auto"/>
              <w:jc w:val="both"/>
              <w:rPr>
                <w:rStyle w:val="fontstyle01"/>
                <w:rFonts w:ascii="Calibri" w:hAnsi="Calibri" w:cs="Calibri"/>
                <w:lang w:val="en-GB"/>
              </w:rPr>
            </w:pPr>
            <w:r w:rsidRPr="00955B3B">
              <w:rPr>
                <w:lang w:val="en-GB"/>
              </w:rPr>
              <w:t>Interreg VI-A IPA Croatia – Bosnia and Herzegovina – Montenegro 2021-2027 Programme</w:t>
            </w:r>
          </w:p>
        </w:tc>
      </w:tr>
      <w:tr w:rsidR="001F3917" w:rsidRPr="00955B3B" w14:paraId="73F36DE1" w14:textId="77777777" w:rsidTr="00CA76BD">
        <w:trPr>
          <w:jc w:val="center"/>
        </w:trPr>
        <w:tc>
          <w:tcPr>
            <w:tcW w:w="2943" w:type="dxa"/>
            <w:vAlign w:val="center"/>
          </w:tcPr>
          <w:p w14:paraId="4AC4F3BB" w14:textId="0E4BF3B2" w:rsidR="001F3917" w:rsidRPr="00955B3B" w:rsidRDefault="00F44EF0" w:rsidP="00CA76BD">
            <w:pPr>
              <w:spacing w:after="0" w:line="360" w:lineRule="auto"/>
              <w:jc w:val="both"/>
              <w:rPr>
                <w:rStyle w:val="fontstyle01"/>
                <w:rFonts w:ascii="Calibri" w:hAnsi="Calibri" w:cs="Calibri"/>
                <w:b/>
                <w:lang w:val="en-GB"/>
              </w:rPr>
            </w:pPr>
            <w:r w:rsidRPr="00955B3B">
              <w:rPr>
                <w:rStyle w:val="fontstyle01"/>
                <w:rFonts w:ascii="Calibri" w:hAnsi="Calibri" w:cs="Calibri"/>
                <w:b/>
                <w:lang w:val="en-GB"/>
              </w:rPr>
              <w:t>SPA</w:t>
            </w:r>
            <w:r w:rsidR="00782D5E" w:rsidRPr="00955B3B">
              <w:rPr>
                <w:rStyle w:val="fontstyle01"/>
                <w:rFonts w:ascii="Calibri" w:hAnsi="Calibri" w:cs="Calibri"/>
                <w:b/>
                <w:lang w:val="en-GB"/>
              </w:rPr>
              <w:t>/SPAs</w:t>
            </w:r>
          </w:p>
        </w:tc>
        <w:tc>
          <w:tcPr>
            <w:tcW w:w="6237" w:type="dxa"/>
            <w:vAlign w:val="center"/>
          </w:tcPr>
          <w:p w14:paraId="00C72C19" w14:textId="081EDFC1" w:rsidR="001F3917" w:rsidRPr="00955B3B" w:rsidRDefault="00F44EF0" w:rsidP="00CA76BD">
            <w:pPr>
              <w:spacing w:after="0" w:line="360" w:lineRule="auto"/>
              <w:jc w:val="both"/>
              <w:rPr>
                <w:rStyle w:val="fontstyle01"/>
                <w:rFonts w:ascii="Calibri" w:hAnsi="Calibri" w:cs="Calibri"/>
                <w:lang w:val="en-GB"/>
              </w:rPr>
            </w:pPr>
            <w:r w:rsidRPr="00955B3B">
              <w:rPr>
                <w:rStyle w:val="fontstyle01"/>
                <w:rFonts w:ascii="Calibri" w:hAnsi="Calibri" w:cs="Calibri"/>
                <w:lang w:val="en-GB"/>
              </w:rPr>
              <w:t>Small</w:t>
            </w:r>
            <w:r w:rsidR="001F3917" w:rsidRPr="00955B3B">
              <w:rPr>
                <w:rStyle w:val="fontstyle01"/>
                <w:rFonts w:ascii="Calibri" w:hAnsi="Calibri" w:cs="Calibri"/>
                <w:lang w:val="en-GB"/>
              </w:rPr>
              <w:t xml:space="preserve"> Project </w:t>
            </w:r>
            <w:r w:rsidRPr="00955B3B">
              <w:rPr>
                <w:rStyle w:val="fontstyle01"/>
                <w:rFonts w:ascii="Calibri" w:hAnsi="Calibri" w:cs="Calibri"/>
                <w:lang w:val="en-GB"/>
              </w:rPr>
              <w:t>Application</w:t>
            </w:r>
            <w:r w:rsidR="00782D5E" w:rsidRPr="00955B3B">
              <w:rPr>
                <w:rStyle w:val="fontstyle01"/>
                <w:rFonts w:ascii="Calibri" w:hAnsi="Calibri" w:cs="Calibri"/>
                <w:lang w:val="en-GB"/>
              </w:rPr>
              <w:t>/ Small Project Applications</w:t>
            </w:r>
          </w:p>
        </w:tc>
      </w:tr>
      <w:tr w:rsidR="001F3917" w:rsidRPr="00955B3B" w14:paraId="38EC8B2F" w14:textId="77777777" w:rsidTr="00CA76BD">
        <w:trPr>
          <w:jc w:val="center"/>
        </w:trPr>
        <w:tc>
          <w:tcPr>
            <w:tcW w:w="2943" w:type="dxa"/>
            <w:vAlign w:val="center"/>
          </w:tcPr>
          <w:p w14:paraId="45E7A553" w14:textId="77777777" w:rsidR="001F3917" w:rsidRPr="00955B3B" w:rsidRDefault="001F3917" w:rsidP="00CA76BD">
            <w:pPr>
              <w:spacing w:after="0" w:line="360" w:lineRule="auto"/>
              <w:jc w:val="both"/>
              <w:rPr>
                <w:rStyle w:val="fontstyle01"/>
                <w:rFonts w:ascii="Calibri" w:hAnsi="Calibri" w:cs="Calibri"/>
                <w:b/>
                <w:lang w:val="en-GB"/>
              </w:rPr>
            </w:pPr>
            <w:r w:rsidRPr="00955B3B">
              <w:rPr>
                <w:rFonts w:ascii="Calibri" w:hAnsi="Calibri" w:cs="Calibri"/>
                <w:b/>
                <w:lang w:val="en-GB"/>
              </w:rPr>
              <w:t>VAT</w:t>
            </w:r>
          </w:p>
        </w:tc>
        <w:tc>
          <w:tcPr>
            <w:tcW w:w="6237" w:type="dxa"/>
            <w:vAlign w:val="center"/>
          </w:tcPr>
          <w:p w14:paraId="62BE4867" w14:textId="77777777" w:rsidR="001F3917" w:rsidRPr="00955B3B" w:rsidRDefault="001F3917" w:rsidP="00CA76BD">
            <w:pPr>
              <w:spacing w:after="0" w:line="360" w:lineRule="auto"/>
              <w:jc w:val="both"/>
              <w:rPr>
                <w:rStyle w:val="fontstyle01"/>
                <w:rFonts w:ascii="Calibri" w:hAnsi="Calibri" w:cs="Calibri"/>
                <w:lang w:val="en-GB"/>
              </w:rPr>
            </w:pPr>
            <w:r w:rsidRPr="00955B3B">
              <w:rPr>
                <w:rStyle w:val="fontstyle01"/>
                <w:rFonts w:ascii="Calibri" w:hAnsi="Calibri" w:cs="Calibri"/>
                <w:lang w:val="en-GB"/>
              </w:rPr>
              <w:t>value-added tax</w:t>
            </w:r>
          </w:p>
        </w:tc>
      </w:tr>
      <w:tr w:rsidR="001F3917" w:rsidRPr="00955B3B" w14:paraId="7CD240E9" w14:textId="77777777" w:rsidTr="00CA76BD">
        <w:trPr>
          <w:jc w:val="center"/>
        </w:trPr>
        <w:tc>
          <w:tcPr>
            <w:tcW w:w="2943" w:type="dxa"/>
            <w:vAlign w:val="center"/>
          </w:tcPr>
          <w:p w14:paraId="29916968" w14:textId="1E960736" w:rsidR="001F3917" w:rsidRPr="00955B3B" w:rsidRDefault="001F3917" w:rsidP="00CA76BD">
            <w:pPr>
              <w:spacing w:after="0" w:line="360" w:lineRule="auto"/>
              <w:jc w:val="both"/>
              <w:rPr>
                <w:rStyle w:val="fontstyle01"/>
                <w:rFonts w:ascii="Calibri" w:hAnsi="Calibri" w:cs="Calibri"/>
                <w:b/>
                <w:lang w:val="en-GB"/>
              </w:rPr>
            </w:pPr>
            <w:r w:rsidRPr="00955B3B">
              <w:rPr>
                <w:rStyle w:val="fontstyle01"/>
                <w:rFonts w:ascii="Calibri" w:hAnsi="Calibri" w:cs="Calibri"/>
                <w:b/>
                <w:lang w:val="en-GB"/>
              </w:rPr>
              <w:t>S</w:t>
            </w:r>
            <w:r w:rsidR="00F44EF0" w:rsidRPr="00955B3B">
              <w:rPr>
                <w:rStyle w:val="fontstyle01"/>
                <w:rFonts w:ascii="Calibri" w:hAnsi="Calibri" w:cs="Calibri"/>
                <w:b/>
                <w:lang w:val="en-GB"/>
              </w:rPr>
              <w:t>C</w:t>
            </w:r>
          </w:p>
        </w:tc>
        <w:tc>
          <w:tcPr>
            <w:tcW w:w="6237" w:type="dxa"/>
            <w:vAlign w:val="center"/>
          </w:tcPr>
          <w:p w14:paraId="4A85747A" w14:textId="1CCC07DF" w:rsidR="001F3917" w:rsidRPr="00955B3B" w:rsidRDefault="001F3917" w:rsidP="00CA76BD">
            <w:pPr>
              <w:spacing w:after="0" w:line="360" w:lineRule="auto"/>
              <w:jc w:val="both"/>
              <w:rPr>
                <w:rStyle w:val="fontstyle01"/>
                <w:rFonts w:ascii="Calibri" w:hAnsi="Calibri" w:cs="Calibri"/>
                <w:lang w:val="en-GB"/>
              </w:rPr>
            </w:pPr>
            <w:r w:rsidRPr="00955B3B">
              <w:rPr>
                <w:rFonts w:ascii="Calibri" w:hAnsi="Calibri" w:cs="Calibri"/>
                <w:lang w:val="en-GB"/>
              </w:rPr>
              <w:t xml:space="preserve">Selection </w:t>
            </w:r>
            <w:r w:rsidR="00F44EF0" w:rsidRPr="00955B3B">
              <w:rPr>
                <w:rFonts w:ascii="Calibri" w:hAnsi="Calibri" w:cs="Calibri"/>
                <w:lang w:val="en-GB"/>
              </w:rPr>
              <w:t>Committee</w:t>
            </w:r>
          </w:p>
        </w:tc>
      </w:tr>
      <w:tr w:rsidR="005D4219" w:rsidRPr="00955B3B" w14:paraId="5306D46D" w14:textId="77777777" w:rsidTr="00CA76BD">
        <w:trPr>
          <w:jc w:val="center"/>
        </w:trPr>
        <w:tc>
          <w:tcPr>
            <w:tcW w:w="2943" w:type="dxa"/>
            <w:vAlign w:val="center"/>
          </w:tcPr>
          <w:p w14:paraId="56358D5C" w14:textId="4D53DA8B" w:rsidR="005D4219" w:rsidRPr="00955B3B" w:rsidRDefault="005D4219" w:rsidP="00CA76BD">
            <w:pPr>
              <w:spacing w:after="0" w:line="360" w:lineRule="auto"/>
              <w:jc w:val="both"/>
              <w:rPr>
                <w:rStyle w:val="fontstyle01"/>
                <w:rFonts w:ascii="Calibri" w:hAnsi="Calibri" w:cs="Calibri"/>
                <w:b/>
                <w:lang w:val="en-GB"/>
              </w:rPr>
            </w:pPr>
            <w:r w:rsidRPr="00955B3B">
              <w:rPr>
                <w:rStyle w:val="fontstyle01"/>
                <w:rFonts w:ascii="Calibri" w:hAnsi="Calibri" w:cs="Calibri"/>
                <w:b/>
                <w:lang w:val="en-GB"/>
              </w:rPr>
              <w:t>SP</w:t>
            </w:r>
            <w:r w:rsidR="00502D1E" w:rsidRPr="00955B3B">
              <w:rPr>
                <w:rStyle w:val="fontstyle01"/>
                <w:rFonts w:ascii="Calibri" w:hAnsi="Calibri" w:cs="Calibri"/>
                <w:b/>
                <w:lang w:val="en-GB"/>
              </w:rPr>
              <w:t>/SPs</w:t>
            </w:r>
          </w:p>
        </w:tc>
        <w:tc>
          <w:tcPr>
            <w:tcW w:w="6237" w:type="dxa"/>
            <w:vAlign w:val="center"/>
          </w:tcPr>
          <w:p w14:paraId="5F7CD511" w14:textId="61560E38" w:rsidR="005D4219" w:rsidRPr="00955B3B" w:rsidRDefault="005D4219" w:rsidP="00CA76BD">
            <w:pPr>
              <w:spacing w:after="0" w:line="360" w:lineRule="auto"/>
              <w:jc w:val="both"/>
              <w:rPr>
                <w:rFonts w:ascii="Calibri" w:hAnsi="Calibri" w:cs="Calibri"/>
                <w:lang w:val="en-GB"/>
              </w:rPr>
            </w:pPr>
            <w:r w:rsidRPr="00955B3B">
              <w:rPr>
                <w:rFonts w:ascii="Calibri" w:hAnsi="Calibri" w:cs="Calibri"/>
                <w:lang w:val="en-GB"/>
              </w:rPr>
              <w:t>Small Project</w:t>
            </w:r>
            <w:r w:rsidR="00502D1E" w:rsidRPr="00955B3B">
              <w:rPr>
                <w:rFonts w:ascii="Calibri" w:hAnsi="Calibri" w:cs="Calibri"/>
                <w:lang w:val="en-GB"/>
              </w:rPr>
              <w:t>/Small Projects</w:t>
            </w:r>
          </w:p>
        </w:tc>
      </w:tr>
      <w:tr w:rsidR="001F3917" w:rsidRPr="00955B3B" w14:paraId="2CFDA770" w14:textId="77777777" w:rsidTr="00CA76BD">
        <w:trPr>
          <w:trHeight w:val="561"/>
          <w:jc w:val="center"/>
        </w:trPr>
        <w:tc>
          <w:tcPr>
            <w:tcW w:w="2943" w:type="dxa"/>
            <w:vAlign w:val="center"/>
          </w:tcPr>
          <w:p w14:paraId="03DF3158" w14:textId="77777777" w:rsidR="001F3917" w:rsidRPr="00955B3B" w:rsidRDefault="001F3917" w:rsidP="00CA76BD">
            <w:pPr>
              <w:spacing w:after="0" w:line="360" w:lineRule="auto"/>
              <w:jc w:val="both"/>
              <w:rPr>
                <w:rFonts w:ascii="Calibri" w:hAnsi="Calibri" w:cs="Calibri"/>
                <w:b/>
                <w:lang w:val="en-GB"/>
              </w:rPr>
            </w:pPr>
            <w:r w:rsidRPr="00955B3B">
              <w:rPr>
                <w:rFonts w:ascii="Calibri" w:hAnsi="Calibri" w:cs="Calibri"/>
                <w:b/>
                <w:lang w:val="en-GB"/>
              </w:rPr>
              <w:t>HAMAG-BICRO</w:t>
            </w:r>
          </w:p>
        </w:tc>
        <w:tc>
          <w:tcPr>
            <w:tcW w:w="6237" w:type="dxa"/>
            <w:vAlign w:val="center"/>
          </w:tcPr>
          <w:p w14:paraId="2474B983" w14:textId="4A24EC2D" w:rsidR="001F3917" w:rsidRPr="00955B3B" w:rsidRDefault="001F3917" w:rsidP="00CA76BD">
            <w:pPr>
              <w:spacing w:after="0" w:line="240" w:lineRule="auto"/>
              <w:jc w:val="both"/>
              <w:rPr>
                <w:rFonts w:ascii="Calibri" w:hAnsi="Calibri" w:cs="Calibri"/>
                <w:lang w:val="en-GB"/>
              </w:rPr>
            </w:pPr>
            <w:r w:rsidRPr="00955B3B">
              <w:rPr>
                <w:rFonts w:ascii="Calibri" w:hAnsi="Calibri" w:cs="Calibri"/>
                <w:lang w:val="en-GB"/>
              </w:rPr>
              <w:t xml:space="preserve">The Croatian Agency for </w:t>
            </w:r>
            <w:r w:rsidR="001872EA" w:rsidRPr="00955B3B">
              <w:rPr>
                <w:rFonts w:ascii="Calibri" w:hAnsi="Calibri" w:cs="Calibri"/>
                <w:lang w:val="en-GB"/>
              </w:rPr>
              <w:t>SMEs</w:t>
            </w:r>
            <w:r w:rsidRPr="00955B3B">
              <w:rPr>
                <w:rFonts w:ascii="Calibri" w:hAnsi="Calibri" w:cs="Calibri"/>
                <w:lang w:val="en-GB"/>
              </w:rPr>
              <w:t>, Innovations and Investments</w:t>
            </w:r>
            <w:r w:rsidR="00782D5E" w:rsidRPr="00955B3B">
              <w:rPr>
                <w:rFonts w:ascii="Calibri" w:hAnsi="Calibri" w:cs="Calibri"/>
                <w:lang w:val="en-GB"/>
              </w:rPr>
              <w:t>, SPFB</w:t>
            </w:r>
          </w:p>
        </w:tc>
      </w:tr>
      <w:tr w:rsidR="00F44EF0" w:rsidRPr="00955B3B" w14:paraId="712C63EB" w14:textId="77777777" w:rsidTr="00CA76BD">
        <w:trPr>
          <w:trHeight w:val="561"/>
          <w:jc w:val="center"/>
        </w:trPr>
        <w:tc>
          <w:tcPr>
            <w:tcW w:w="2943" w:type="dxa"/>
            <w:vAlign w:val="center"/>
          </w:tcPr>
          <w:p w14:paraId="46FC6698" w14:textId="365AF161" w:rsidR="00F44EF0" w:rsidRPr="00955B3B" w:rsidRDefault="00F44EF0" w:rsidP="00CA76BD">
            <w:pPr>
              <w:spacing w:after="0" w:line="360" w:lineRule="auto"/>
              <w:jc w:val="both"/>
              <w:rPr>
                <w:rFonts w:ascii="Calibri" w:hAnsi="Calibri" w:cs="Calibri"/>
                <w:b/>
                <w:lang w:val="en-GB"/>
              </w:rPr>
            </w:pPr>
            <w:r w:rsidRPr="00955B3B">
              <w:rPr>
                <w:rFonts w:ascii="Calibri" w:hAnsi="Calibri" w:cs="Calibri"/>
                <w:b/>
                <w:lang w:val="en-GB"/>
              </w:rPr>
              <w:t>SPFB</w:t>
            </w:r>
          </w:p>
        </w:tc>
        <w:tc>
          <w:tcPr>
            <w:tcW w:w="6237" w:type="dxa"/>
            <w:vAlign w:val="center"/>
          </w:tcPr>
          <w:p w14:paraId="5BF8C1B7" w14:textId="1D4EEC5D" w:rsidR="00F44EF0" w:rsidRPr="00955B3B" w:rsidRDefault="00F44EF0" w:rsidP="00CA76BD">
            <w:pPr>
              <w:spacing w:after="0" w:line="240" w:lineRule="auto"/>
              <w:jc w:val="both"/>
              <w:rPr>
                <w:rFonts w:ascii="Calibri" w:hAnsi="Calibri" w:cs="Calibri"/>
                <w:lang w:val="en-GB"/>
              </w:rPr>
            </w:pPr>
            <w:r w:rsidRPr="00955B3B">
              <w:rPr>
                <w:rFonts w:ascii="Calibri" w:hAnsi="Calibri" w:cs="Calibri"/>
                <w:lang w:val="en-GB"/>
              </w:rPr>
              <w:t>Small Project Fund Beneficiary</w:t>
            </w:r>
            <w:r w:rsidR="00782D5E" w:rsidRPr="00955B3B">
              <w:rPr>
                <w:rFonts w:ascii="Calibri" w:hAnsi="Calibri" w:cs="Calibri"/>
                <w:lang w:val="en-GB"/>
              </w:rPr>
              <w:t>, HAMAG-BICRO</w:t>
            </w:r>
          </w:p>
        </w:tc>
      </w:tr>
      <w:tr w:rsidR="00AE5DC9" w:rsidRPr="00955B3B" w14:paraId="14AFB268" w14:textId="77777777" w:rsidTr="00CA76BD">
        <w:trPr>
          <w:trHeight w:val="561"/>
          <w:jc w:val="center"/>
        </w:trPr>
        <w:tc>
          <w:tcPr>
            <w:tcW w:w="2943" w:type="dxa"/>
            <w:vAlign w:val="center"/>
          </w:tcPr>
          <w:p w14:paraId="03F10DB2" w14:textId="692E410B" w:rsidR="00AE5DC9" w:rsidRPr="00955B3B" w:rsidRDefault="00AE5DC9" w:rsidP="00CA76BD">
            <w:pPr>
              <w:spacing w:after="0" w:line="360" w:lineRule="auto"/>
              <w:jc w:val="both"/>
              <w:rPr>
                <w:rFonts w:ascii="Calibri" w:hAnsi="Calibri" w:cs="Calibri"/>
                <w:b/>
                <w:lang w:val="en-GB"/>
              </w:rPr>
            </w:pPr>
            <w:r w:rsidRPr="00955B3B">
              <w:rPr>
                <w:rFonts w:ascii="Calibri" w:hAnsi="Calibri" w:cs="Calibri"/>
                <w:b/>
                <w:lang w:val="en-GB"/>
              </w:rPr>
              <w:t>MA</w:t>
            </w:r>
          </w:p>
        </w:tc>
        <w:tc>
          <w:tcPr>
            <w:tcW w:w="6237" w:type="dxa"/>
            <w:vAlign w:val="center"/>
          </w:tcPr>
          <w:p w14:paraId="51A727D3" w14:textId="1AE5C6FE" w:rsidR="00AE5DC9" w:rsidRPr="00955B3B" w:rsidRDefault="00AE5DC9" w:rsidP="00CA76BD">
            <w:pPr>
              <w:spacing w:after="0" w:line="240" w:lineRule="auto"/>
              <w:jc w:val="both"/>
              <w:rPr>
                <w:rFonts w:ascii="Calibri" w:hAnsi="Calibri" w:cs="Calibri"/>
                <w:lang w:val="en-GB"/>
              </w:rPr>
            </w:pPr>
            <w:r w:rsidRPr="00955B3B">
              <w:rPr>
                <w:rFonts w:ascii="Calibri" w:hAnsi="Calibri" w:cs="Calibri"/>
                <w:lang w:val="en-GB"/>
              </w:rPr>
              <w:t>Managing Authority</w:t>
            </w:r>
          </w:p>
        </w:tc>
      </w:tr>
      <w:tr w:rsidR="00AE5DC9" w:rsidRPr="00955B3B" w14:paraId="70873B15" w14:textId="77777777" w:rsidTr="00CA76BD">
        <w:trPr>
          <w:trHeight w:val="561"/>
          <w:jc w:val="center"/>
        </w:trPr>
        <w:tc>
          <w:tcPr>
            <w:tcW w:w="2943" w:type="dxa"/>
            <w:vAlign w:val="center"/>
          </w:tcPr>
          <w:p w14:paraId="3EEDE3BB" w14:textId="5D7168B4" w:rsidR="00AE5DC9" w:rsidRPr="00955B3B" w:rsidRDefault="00AE5DC9" w:rsidP="00CA76BD">
            <w:pPr>
              <w:spacing w:after="0" w:line="360" w:lineRule="auto"/>
              <w:jc w:val="both"/>
              <w:rPr>
                <w:rFonts w:ascii="Calibri" w:hAnsi="Calibri" w:cs="Calibri"/>
                <w:b/>
                <w:lang w:val="en-GB"/>
              </w:rPr>
            </w:pPr>
            <w:r w:rsidRPr="00955B3B">
              <w:rPr>
                <w:rFonts w:ascii="Calibri" w:hAnsi="Calibri" w:cs="Calibri"/>
                <w:b/>
                <w:lang w:val="en-GB"/>
              </w:rPr>
              <w:t>NA</w:t>
            </w:r>
          </w:p>
        </w:tc>
        <w:tc>
          <w:tcPr>
            <w:tcW w:w="6237" w:type="dxa"/>
            <w:vAlign w:val="center"/>
          </w:tcPr>
          <w:p w14:paraId="47465712" w14:textId="7E8A2771" w:rsidR="00AE5DC9" w:rsidRPr="00955B3B" w:rsidRDefault="00AE5DC9" w:rsidP="00CA76BD">
            <w:pPr>
              <w:spacing w:after="0" w:line="240" w:lineRule="auto"/>
              <w:jc w:val="both"/>
              <w:rPr>
                <w:rFonts w:ascii="Calibri" w:hAnsi="Calibri" w:cs="Calibri"/>
                <w:lang w:val="en-GB"/>
              </w:rPr>
            </w:pPr>
            <w:r w:rsidRPr="00955B3B">
              <w:rPr>
                <w:rFonts w:ascii="Calibri" w:hAnsi="Calibri" w:cs="Calibri"/>
                <w:lang w:val="en-GB"/>
              </w:rPr>
              <w:t>National Authority</w:t>
            </w:r>
          </w:p>
        </w:tc>
      </w:tr>
      <w:tr w:rsidR="004E7F0C" w:rsidRPr="00955B3B" w14:paraId="4AAEC686" w14:textId="77777777" w:rsidTr="00CA76BD">
        <w:trPr>
          <w:trHeight w:val="561"/>
          <w:jc w:val="center"/>
        </w:trPr>
        <w:tc>
          <w:tcPr>
            <w:tcW w:w="2943" w:type="dxa"/>
            <w:vAlign w:val="center"/>
          </w:tcPr>
          <w:p w14:paraId="28FB7604" w14:textId="3DA7B970" w:rsidR="004E7F0C" w:rsidRPr="00955B3B" w:rsidRDefault="004E7F0C" w:rsidP="00CA76BD">
            <w:pPr>
              <w:spacing w:after="0" w:line="360" w:lineRule="auto"/>
              <w:jc w:val="both"/>
              <w:rPr>
                <w:rFonts w:ascii="Calibri" w:hAnsi="Calibri" w:cs="Calibri"/>
                <w:b/>
                <w:lang w:val="en-GB"/>
              </w:rPr>
            </w:pPr>
            <w:r w:rsidRPr="00955B3B">
              <w:rPr>
                <w:rFonts w:ascii="Calibri" w:hAnsi="Calibri" w:cs="Calibri"/>
                <w:b/>
                <w:lang w:val="en-GB"/>
              </w:rPr>
              <w:t>JS</w:t>
            </w:r>
          </w:p>
        </w:tc>
        <w:tc>
          <w:tcPr>
            <w:tcW w:w="6237" w:type="dxa"/>
            <w:vAlign w:val="center"/>
          </w:tcPr>
          <w:p w14:paraId="51EB4B26" w14:textId="06AFF1F6" w:rsidR="004E7F0C" w:rsidRPr="00955B3B" w:rsidRDefault="004E7F0C" w:rsidP="00CA76BD">
            <w:pPr>
              <w:spacing w:after="0" w:line="240" w:lineRule="auto"/>
              <w:jc w:val="both"/>
              <w:rPr>
                <w:rFonts w:ascii="Calibri" w:hAnsi="Calibri" w:cs="Calibri"/>
                <w:lang w:val="en-GB"/>
              </w:rPr>
            </w:pPr>
            <w:r w:rsidRPr="00955B3B">
              <w:rPr>
                <w:rFonts w:ascii="Calibri" w:hAnsi="Calibri" w:cs="Calibri"/>
                <w:lang w:val="en-GB"/>
              </w:rPr>
              <w:t>Joint Secretariat</w:t>
            </w:r>
          </w:p>
        </w:tc>
      </w:tr>
      <w:tr w:rsidR="00EC794F" w:rsidRPr="00955B3B" w14:paraId="695301A2" w14:textId="77777777" w:rsidTr="00CA76BD">
        <w:trPr>
          <w:trHeight w:val="561"/>
          <w:jc w:val="center"/>
        </w:trPr>
        <w:tc>
          <w:tcPr>
            <w:tcW w:w="2943" w:type="dxa"/>
            <w:vAlign w:val="center"/>
          </w:tcPr>
          <w:p w14:paraId="11D2EB88" w14:textId="4BE94117" w:rsidR="00EC794F" w:rsidRPr="00955B3B" w:rsidRDefault="00EC794F" w:rsidP="00CA76BD">
            <w:pPr>
              <w:spacing w:after="0" w:line="360" w:lineRule="auto"/>
              <w:jc w:val="both"/>
              <w:rPr>
                <w:rFonts w:ascii="Calibri" w:hAnsi="Calibri" w:cs="Calibri"/>
                <w:b/>
                <w:bCs/>
                <w:lang w:val="en-GB"/>
              </w:rPr>
            </w:pPr>
            <w:proofErr w:type="spellStart"/>
            <w:r w:rsidRPr="00955B3B">
              <w:rPr>
                <w:b/>
                <w:bCs/>
                <w:lang w:val="en-GB"/>
              </w:rPr>
              <w:t>GfA</w:t>
            </w:r>
            <w:proofErr w:type="spellEnd"/>
          </w:p>
        </w:tc>
        <w:tc>
          <w:tcPr>
            <w:tcW w:w="6237" w:type="dxa"/>
            <w:vAlign w:val="center"/>
          </w:tcPr>
          <w:p w14:paraId="63A26D96" w14:textId="73C18A5D" w:rsidR="00EC794F" w:rsidRPr="00955B3B" w:rsidRDefault="00EC794F" w:rsidP="00CA76BD">
            <w:pPr>
              <w:spacing w:after="0" w:line="240" w:lineRule="auto"/>
              <w:jc w:val="both"/>
              <w:rPr>
                <w:rFonts w:ascii="Calibri" w:hAnsi="Calibri" w:cs="Calibri"/>
                <w:lang w:val="en-GB"/>
              </w:rPr>
            </w:pPr>
            <w:r w:rsidRPr="00955B3B">
              <w:rPr>
                <w:lang w:val="en-GB"/>
              </w:rPr>
              <w:t>Guidelines for MSEs as Final Recipients</w:t>
            </w:r>
          </w:p>
        </w:tc>
      </w:tr>
    </w:tbl>
    <w:p w14:paraId="66C8A639" w14:textId="77777777" w:rsidR="001F3917" w:rsidRPr="00955B3B" w:rsidRDefault="001F3917" w:rsidP="001F3917">
      <w:pPr>
        <w:tabs>
          <w:tab w:val="left" w:pos="13265"/>
        </w:tabs>
        <w:rPr>
          <w:rFonts w:ascii="Calibri" w:hAnsi="Calibri" w:cs="Calibri"/>
          <w:lang w:val="en-GB"/>
        </w:rPr>
      </w:pPr>
    </w:p>
    <w:p w14:paraId="3A9DB625" w14:textId="77777777" w:rsidR="001F3917" w:rsidRPr="00955B3B" w:rsidRDefault="001F3917" w:rsidP="001F3917">
      <w:pPr>
        <w:rPr>
          <w:rFonts w:ascii="Calibri" w:hAnsi="Calibri" w:cs="Calibri"/>
          <w:lang w:val="en-GB"/>
        </w:rPr>
      </w:pPr>
    </w:p>
    <w:p w14:paraId="66B1555D" w14:textId="648109FA" w:rsidR="002F2B47" w:rsidRPr="00955B3B" w:rsidRDefault="00614CEC" w:rsidP="002F2B47">
      <w:pPr>
        <w:rPr>
          <w:rFonts w:ascii="Calibri" w:hAnsi="Calibri" w:cs="Calibri"/>
          <w:b/>
          <w:bCs/>
          <w:lang w:val="en-GB"/>
        </w:rPr>
      </w:pPr>
      <w:r w:rsidRPr="00955B3B">
        <w:rPr>
          <w:rFonts w:ascii="Calibri" w:hAnsi="Calibri" w:cs="Calibri"/>
          <w:b/>
          <w:bCs/>
          <w:lang w:val="en-GB"/>
        </w:rPr>
        <w:br w:type="page"/>
      </w:r>
    </w:p>
    <w:p w14:paraId="0FAA0A10" w14:textId="77777777" w:rsidR="002F2B47" w:rsidRPr="00955B3B" w:rsidRDefault="002F2B47" w:rsidP="00877A9E">
      <w:pPr>
        <w:rPr>
          <w:rFonts w:ascii="Calibri" w:hAnsi="Calibri" w:cs="Calibri"/>
          <w:b/>
          <w:bCs/>
          <w:lang w:val="en-GB"/>
        </w:rPr>
      </w:pPr>
    </w:p>
    <w:p w14:paraId="16D6F769" w14:textId="23900234" w:rsidR="00D14B4C" w:rsidRPr="00955B3B" w:rsidRDefault="00D14B4C" w:rsidP="002F2B47">
      <w:pPr>
        <w:pStyle w:val="Naslov1"/>
        <w:rPr>
          <w:rFonts w:asciiTheme="minorHAnsi" w:hAnsiTheme="minorHAnsi" w:cstheme="minorHAnsi"/>
          <w:sz w:val="22"/>
          <w:szCs w:val="22"/>
          <w:lang w:val="en-GB"/>
        </w:rPr>
      </w:pPr>
      <w:bookmarkStart w:id="29" w:name="_Toc169093484"/>
      <w:r w:rsidRPr="00955B3B">
        <w:rPr>
          <w:rFonts w:asciiTheme="minorHAnsi" w:hAnsiTheme="minorHAnsi" w:cstheme="minorHAnsi"/>
          <w:sz w:val="22"/>
          <w:szCs w:val="22"/>
          <w:lang w:val="en-GB"/>
        </w:rPr>
        <w:t>LIST OF ANNEXES</w:t>
      </w:r>
      <w:bookmarkEnd w:id="29"/>
    </w:p>
    <w:p w14:paraId="1B979DDF" w14:textId="77777777" w:rsidR="002F2B47" w:rsidRPr="00955B3B" w:rsidRDefault="002F2B47" w:rsidP="002F2B47">
      <w:pPr>
        <w:rPr>
          <w:lang w:val="en-GB"/>
        </w:rPr>
      </w:pPr>
    </w:p>
    <w:p w14:paraId="38107C72" w14:textId="45D448D2" w:rsidR="00D14B4C" w:rsidRPr="00955B3B" w:rsidRDefault="00D14B4C" w:rsidP="001F3917">
      <w:pPr>
        <w:rPr>
          <w:rFonts w:ascii="Calibri" w:hAnsi="Calibri" w:cs="Calibri"/>
          <w:lang w:val="en-GB"/>
        </w:rPr>
      </w:pPr>
      <w:r w:rsidRPr="00955B3B">
        <w:rPr>
          <w:rFonts w:ascii="Calibri" w:hAnsi="Calibri" w:cs="Calibri"/>
          <w:lang w:val="en-GB"/>
        </w:rPr>
        <w:t>1 ANNEX I Checklist for administrative criteria</w:t>
      </w:r>
    </w:p>
    <w:p w14:paraId="5A2521B6" w14:textId="4C6D98DE" w:rsidR="00D14B4C" w:rsidRPr="00955B3B" w:rsidRDefault="00D14B4C" w:rsidP="001F3917">
      <w:pPr>
        <w:rPr>
          <w:rFonts w:ascii="Calibri" w:hAnsi="Calibri" w:cs="Calibri"/>
          <w:lang w:val="en-GB"/>
        </w:rPr>
      </w:pPr>
      <w:r w:rsidRPr="00955B3B">
        <w:rPr>
          <w:rFonts w:ascii="Calibri" w:hAnsi="Calibri" w:cs="Calibri"/>
          <w:lang w:val="en-GB"/>
        </w:rPr>
        <w:t>2 ANNEX II Checklist for eligibility criteria</w:t>
      </w:r>
    </w:p>
    <w:p w14:paraId="27DE63F1" w14:textId="6C507989" w:rsidR="00D14B4C" w:rsidRPr="00955B3B" w:rsidRDefault="00D14B4C" w:rsidP="001F3917">
      <w:pPr>
        <w:rPr>
          <w:rFonts w:ascii="Calibri" w:hAnsi="Calibri" w:cs="Calibri"/>
          <w:lang w:val="en-GB"/>
        </w:rPr>
      </w:pPr>
      <w:r w:rsidRPr="00955B3B">
        <w:rPr>
          <w:rFonts w:ascii="Calibri" w:hAnsi="Calibri" w:cs="Calibri"/>
          <w:lang w:val="en-GB"/>
        </w:rPr>
        <w:t>3 ANNEX III Content evaluation grid</w:t>
      </w:r>
    </w:p>
    <w:p w14:paraId="527BBB44" w14:textId="7AA52BD9" w:rsidR="00D14B4C" w:rsidRPr="00955B3B" w:rsidRDefault="00D14B4C" w:rsidP="001F3917">
      <w:pPr>
        <w:rPr>
          <w:rFonts w:ascii="Calibri" w:hAnsi="Calibri" w:cs="Calibri"/>
          <w:lang w:val="en-GB"/>
        </w:rPr>
      </w:pPr>
      <w:r w:rsidRPr="00955B3B">
        <w:rPr>
          <w:rFonts w:ascii="Calibri" w:hAnsi="Calibri" w:cs="Calibri"/>
          <w:lang w:val="en-GB"/>
        </w:rPr>
        <w:t>4</w:t>
      </w:r>
      <w:r w:rsidRPr="00955B3B">
        <w:rPr>
          <w:lang w:val="en-GB"/>
        </w:rPr>
        <w:t xml:space="preserve"> </w:t>
      </w:r>
      <w:r w:rsidRPr="00955B3B">
        <w:rPr>
          <w:rFonts w:ascii="Calibri" w:hAnsi="Calibri" w:cs="Calibri"/>
          <w:lang w:val="en-GB"/>
        </w:rPr>
        <w:t>ANNEX IV Declaration confirming the absence of any conflict of interest</w:t>
      </w:r>
    </w:p>
    <w:p w14:paraId="4269ACAA" w14:textId="60B11B79" w:rsidR="00D14B4C" w:rsidRPr="00955B3B" w:rsidRDefault="00D14B4C" w:rsidP="001F3917">
      <w:pPr>
        <w:rPr>
          <w:rFonts w:ascii="Calibri" w:hAnsi="Calibri" w:cs="Calibri"/>
          <w:lang w:val="en-GB"/>
        </w:rPr>
      </w:pPr>
      <w:r w:rsidRPr="00955B3B">
        <w:rPr>
          <w:rFonts w:ascii="Calibri" w:hAnsi="Calibri" w:cs="Calibri"/>
          <w:lang w:val="en-GB"/>
        </w:rPr>
        <w:t>5 ANNEX V List of Small Project Applications</w:t>
      </w:r>
    </w:p>
    <w:p w14:paraId="4FBA5C8A" w14:textId="43D54506" w:rsidR="00D14B4C" w:rsidRPr="00955B3B" w:rsidRDefault="00D14B4C" w:rsidP="00D14B4C">
      <w:pPr>
        <w:rPr>
          <w:rFonts w:ascii="Calibri" w:hAnsi="Calibri" w:cs="Calibri"/>
          <w:lang w:val="en-GB"/>
        </w:rPr>
      </w:pPr>
      <w:r w:rsidRPr="00955B3B">
        <w:rPr>
          <w:rFonts w:ascii="Calibri" w:hAnsi="Calibri" w:cs="Calibri"/>
          <w:lang w:val="en-GB"/>
        </w:rPr>
        <w:t>6 ANNEX VI Project Assignment document</w:t>
      </w:r>
    </w:p>
    <w:p w14:paraId="6DE38330" w14:textId="1B0E6703" w:rsidR="00D14B4C" w:rsidRPr="00955B3B" w:rsidRDefault="00D14B4C" w:rsidP="001F3917">
      <w:pPr>
        <w:rPr>
          <w:rFonts w:ascii="Calibri" w:hAnsi="Calibri" w:cs="Calibri"/>
          <w:lang w:val="en-GB"/>
        </w:rPr>
      </w:pPr>
      <w:r w:rsidRPr="00955B3B">
        <w:rPr>
          <w:rFonts w:ascii="Calibri" w:hAnsi="Calibri" w:cs="Calibri"/>
          <w:lang w:val="en-GB"/>
        </w:rPr>
        <w:t>7 ANNEX VII Small Project Application Form</w:t>
      </w:r>
    </w:p>
    <w:p w14:paraId="1E1F9FE4" w14:textId="2A4FB659" w:rsidR="00D14B4C" w:rsidRPr="00955B3B" w:rsidRDefault="00D14B4C" w:rsidP="001F3917">
      <w:pPr>
        <w:rPr>
          <w:rFonts w:ascii="Calibri" w:hAnsi="Calibri" w:cs="Calibri"/>
          <w:lang w:val="en-GB"/>
        </w:rPr>
      </w:pPr>
      <w:r w:rsidRPr="00955B3B">
        <w:rPr>
          <w:rFonts w:ascii="Calibri" w:hAnsi="Calibri" w:cs="Calibri"/>
          <w:lang w:val="en-GB"/>
        </w:rPr>
        <w:t>8 ANNEX VIII Small Project budget</w:t>
      </w:r>
    </w:p>
    <w:p w14:paraId="710B8931" w14:textId="72E128C2" w:rsidR="00D14B4C" w:rsidRPr="00955B3B" w:rsidRDefault="00D14B4C" w:rsidP="001F3917">
      <w:pPr>
        <w:rPr>
          <w:rFonts w:ascii="Calibri" w:hAnsi="Calibri" w:cs="Calibri"/>
          <w:lang w:val="en-GB"/>
        </w:rPr>
      </w:pPr>
      <w:r w:rsidRPr="00955B3B">
        <w:rPr>
          <w:rFonts w:ascii="Calibri" w:hAnsi="Calibri" w:cs="Calibri"/>
          <w:lang w:val="en-GB"/>
        </w:rPr>
        <w:t>9 ANNEX IX De minimis declaration</w:t>
      </w:r>
    </w:p>
    <w:p w14:paraId="1A7F301F" w14:textId="2D81C0B3" w:rsidR="00D14B4C" w:rsidRPr="00955B3B" w:rsidRDefault="00D14B4C" w:rsidP="001F3917">
      <w:pPr>
        <w:rPr>
          <w:rFonts w:ascii="Calibri" w:hAnsi="Calibri" w:cs="Calibri"/>
          <w:lang w:val="en-GB"/>
        </w:rPr>
      </w:pPr>
      <w:r w:rsidRPr="00955B3B">
        <w:rPr>
          <w:rFonts w:ascii="Calibri" w:hAnsi="Calibri" w:cs="Calibri"/>
          <w:lang w:val="en-GB"/>
        </w:rPr>
        <w:t>10 ANNEX X Joint Statement</w:t>
      </w:r>
    </w:p>
    <w:p w14:paraId="10751A2E" w14:textId="77777777" w:rsidR="00D14B4C" w:rsidRPr="00955B3B" w:rsidRDefault="00D14B4C" w:rsidP="001F3917">
      <w:pPr>
        <w:rPr>
          <w:rFonts w:ascii="Calibri" w:hAnsi="Calibri" w:cs="Calibri"/>
          <w:b/>
          <w:bCs/>
          <w:lang w:val="en-GB"/>
        </w:rPr>
      </w:pPr>
    </w:p>
    <w:p w14:paraId="1E4E3723" w14:textId="4764EC58" w:rsidR="001F3917" w:rsidRPr="00955B3B" w:rsidRDefault="001F3917" w:rsidP="00556212">
      <w:pPr>
        <w:pStyle w:val="Naslov1"/>
        <w:rPr>
          <w:rFonts w:ascii="Calibri" w:hAnsi="Calibri" w:cs="Calibri"/>
          <w:lang w:val="en-GB"/>
        </w:rPr>
      </w:pPr>
      <w:bookmarkStart w:id="30" w:name="_Hlk483395607"/>
      <w:bookmarkEnd w:id="5"/>
      <w:bookmarkEnd w:id="30"/>
    </w:p>
    <w:sectPr w:rsidR="001F3917" w:rsidRPr="00955B3B" w:rsidSect="00556212">
      <w:head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0CD14" w14:textId="77777777" w:rsidR="00DB69D3" w:rsidRDefault="00DB69D3" w:rsidP="006A2CB6">
      <w:pPr>
        <w:spacing w:after="0" w:line="240" w:lineRule="auto"/>
      </w:pPr>
      <w:r>
        <w:separator/>
      </w:r>
    </w:p>
  </w:endnote>
  <w:endnote w:type="continuationSeparator" w:id="0">
    <w:p w14:paraId="0C52D925" w14:textId="77777777" w:rsidR="00DB69D3" w:rsidRDefault="00DB69D3" w:rsidP="006A2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A00002AF" w:usb1="5000204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E1432" w14:textId="77777777" w:rsidR="00DB69D3" w:rsidRDefault="00DB69D3" w:rsidP="006A2CB6">
      <w:pPr>
        <w:spacing w:after="0" w:line="240" w:lineRule="auto"/>
      </w:pPr>
      <w:r>
        <w:separator/>
      </w:r>
    </w:p>
  </w:footnote>
  <w:footnote w:type="continuationSeparator" w:id="0">
    <w:p w14:paraId="332DA2E3" w14:textId="77777777" w:rsidR="00DB69D3" w:rsidRDefault="00DB69D3" w:rsidP="006A2CB6">
      <w:pPr>
        <w:spacing w:after="0" w:line="240" w:lineRule="auto"/>
      </w:pPr>
      <w:r>
        <w:continuationSeparator/>
      </w:r>
    </w:p>
  </w:footnote>
  <w:footnote w:id="1">
    <w:p w14:paraId="4219FF1C" w14:textId="77777777" w:rsidR="00AA5D06" w:rsidRPr="00BA212C" w:rsidRDefault="00AA5D06" w:rsidP="00877A9E">
      <w:pPr>
        <w:spacing w:after="0" w:line="240" w:lineRule="auto"/>
        <w:contextualSpacing/>
        <w:jc w:val="both"/>
        <w:rPr>
          <w:sz w:val="16"/>
          <w:szCs w:val="16"/>
          <w:lang w:val="en-GB"/>
        </w:rPr>
      </w:pPr>
      <w:r w:rsidRPr="00BA212C">
        <w:rPr>
          <w:rStyle w:val="Referencafusnote"/>
          <w:sz w:val="16"/>
          <w:szCs w:val="16"/>
        </w:rPr>
        <w:footnoteRef/>
      </w:r>
      <w:r w:rsidRPr="00BA212C">
        <w:rPr>
          <w:sz w:val="16"/>
          <w:szCs w:val="16"/>
        </w:rPr>
        <w:t xml:space="preserve"> </w:t>
      </w:r>
      <w:r w:rsidRPr="00BA212C">
        <w:rPr>
          <w:sz w:val="16"/>
          <w:szCs w:val="16"/>
          <w:lang w:val="en-GB"/>
        </w:rPr>
        <w:t xml:space="preserve">In line with Article 64 of </w:t>
      </w:r>
      <w:hyperlink r:id="rId1" w:anchor="d1e6641-159-1" w:history="1">
        <w:r w:rsidRPr="00BA212C">
          <w:rPr>
            <w:rStyle w:val="Hiperveza"/>
            <w:sz w:val="16"/>
            <w:szCs w:val="16"/>
            <w:lang w:val="en-GB"/>
          </w:rPr>
          <w:t>CPR</w:t>
        </w:r>
      </w:hyperlink>
      <w:r w:rsidRPr="00BA212C">
        <w:rPr>
          <w:sz w:val="16"/>
          <w:szCs w:val="16"/>
          <w:lang w:val="en-GB"/>
        </w:rPr>
        <w:t>, VAT shall not be supported by the Programme and EmBRACE project, except:</w:t>
      </w:r>
    </w:p>
    <w:p w14:paraId="7A5CAB90" w14:textId="77777777" w:rsidR="00AA5D06" w:rsidRPr="00BA212C" w:rsidRDefault="00AA5D06" w:rsidP="00877A9E">
      <w:pPr>
        <w:pStyle w:val="Odlomakpopisa"/>
        <w:numPr>
          <w:ilvl w:val="0"/>
          <w:numId w:val="51"/>
        </w:numPr>
        <w:spacing w:after="0" w:line="240" w:lineRule="auto"/>
        <w:jc w:val="both"/>
        <w:rPr>
          <w:sz w:val="16"/>
          <w:szCs w:val="16"/>
          <w:lang w:val="en-GB"/>
        </w:rPr>
      </w:pPr>
      <w:r w:rsidRPr="00BA212C">
        <w:rPr>
          <w:sz w:val="16"/>
          <w:szCs w:val="16"/>
          <w:lang w:val="en-GB"/>
        </w:rPr>
        <w:t>For operations the total cost of which is below EUR 5,000,000.00 (including VAT);</w:t>
      </w:r>
    </w:p>
    <w:p w14:paraId="502EA92D" w14:textId="77777777" w:rsidR="00AA5D06" w:rsidRPr="00BA212C" w:rsidRDefault="00AA5D06" w:rsidP="00877A9E">
      <w:pPr>
        <w:pStyle w:val="Odlomakpopisa"/>
        <w:numPr>
          <w:ilvl w:val="0"/>
          <w:numId w:val="51"/>
        </w:numPr>
        <w:spacing w:after="0" w:line="240" w:lineRule="auto"/>
        <w:jc w:val="both"/>
        <w:rPr>
          <w:sz w:val="16"/>
          <w:szCs w:val="16"/>
          <w:lang w:val="en-GB"/>
        </w:rPr>
      </w:pPr>
      <w:r w:rsidRPr="00BA212C">
        <w:rPr>
          <w:sz w:val="16"/>
          <w:szCs w:val="16"/>
          <w:lang w:val="en-GB"/>
        </w:rPr>
        <w:t>For operations the total cost of which is at least EUR 5,000,000.00 (including VAT) and VAT is non-recoverable under national legislation;</w:t>
      </w:r>
    </w:p>
    <w:p w14:paraId="291CF28C" w14:textId="77777777" w:rsidR="00AA5D06" w:rsidRPr="00BA212C" w:rsidRDefault="00AA5D06" w:rsidP="00877A9E">
      <w:pPr>
        <w:pStyle w:val="Odlomakpopisa"/>
        <w:numPr>
          <w:ilvl w:val="0"/>
          <w:numId w:val="51"/>
        </w:numPr>
        <w:spacing w:after="0" w:line="240" w:lineRule="auto"/>
        <w:jc w:val="both"/>
        <w:rPr>
          <w:sz w:val="16"/>
          <w:szCs w:val="16"/>
          <w:lang w:val="en-GB"/>
        </w:rPr>
      </w:pPr>
      <w:r w:rsidRPr="00BA212C">
        <w:rPr>
          <w:sz w:val="16"/>
          <w:szCs w:val="16"/>
          <w:lang w:val="en-GB"/>
        </w:rPr>
        <w:t>For SPFs and investments made by FRs in the context of SPFs.</w:t>
      </w:r>
    </w:p>
    <w:p w14:paraId="5691BE79" w14:textId="77777777" w:rsidR="00AA5D06" w:rsidRPr="00BA212C" w:rsidRDefault="00AA5D06" w:rsidP="00877A9E">
      <w:pPr>
        <w:spacing w:after="0" w:line="240" w:lineRule="auto"/>
        <w:contextualSpacing/>
        <w:jc w:val="both"/>
        <w:rPr>
          <w:sz w:val="16"/>
          <w:szCs w:val="16"/>
          <w:lang w:val="en-GB"/>
        </w:rPr>
      </w:pPr>
      <w:r w:rsidRPr="00BA212C">
        <w:rPr>
          <w:sz w:val="16"/>
          <w:szCs w:val="16"/>
          <w:lang w:val="en-GB"/>
        </w:rPr>
        <w:t>In those cases, VAT is eligible, if:</w:t>
      </w:r>
    </w:p>
    <w:p w14:paraId="30450B17" w14:textId="77777777" w:rsidR="00AA5D06" w:rsidRPr="00BA212C" w:rsidRDefault="00AA5D06" w:rsidP="00877A9E">
      <w:pPr>
        <w:pStyle w:val="Odlomakpopisa"/>
        <w:numPr>
          <w:ilvl w:val="0"/>
          <w:numId w:val="53"/>
        </w:numPr>
        <w:spacing w:after="0" w:line="240" w:lineRule="auto"/>
        <w:jc w:val="both"/>
        <w:rPr>
          <w:sz w:val="16"/>
          <w:szCs w:val="16"/>
          <w:lang w:val="en-GB"/>
        </w:rPr>
      </w:pPr>
      <w:r w:rsidRPr="00BA212C">
        <w:rPr>
          <w:sz w:val="16"/>
          <w:szCs w:val="16"/>
          <w:lang w:val="en-GB"/>
        </w:rPr>
        <w:t>it is established that it is borne by the FR;</w:t>
      </w:r>
    </w:p>
    <w:p w14:paraId="63C730BE" w14:textId="77777777" w:rsidR="00AA5D06" w:rsidRPr="00BA212C" w:rsidRDefault="00AA5D06" w:rsidP="00877A9E">
      <w:pPr>
        <w:pStyle w:val="Odlomakpopisa"/>
        <w:numPr>
          <w:ilvl w:val="0"/>
          <w:numId w:val="53"/>
        </w:numPr>
        <w:spacing w:after="0" w:line="240" w:lineRule="auto"/>
        <w:jc w:val="both"/>
        <w:rPr>
          <w:sz w:val="16"/>
          <w:szCs w:val="16"/>
          <w:lang w:val="en-GB"/>
        </w:rPr>
      </w:pPr>
      <w:r w:rsidRPr="00BA212C">
        <w:rPr>
          <w:sz w:val="16"/>
          <w:szCs w:val="16"/>
          <w:lang w:val="en-GB"/>
        </w:rPr>
        <w:t>it is clearly identified in the invoice.</w:t>
      </w:r>
    </w:p>
    <w:p w14:paraId="64D6BB2D" w14:textId="6BA5DC7C" w:rsidR="00AA5D06" w:rsidRPr="00BA212C" w:rsidRDefault="00AA5D06">
      <w:pPr>
        <w:pStyle w:val="Tekstfusnote"/>
        <w:rPr>
          <w:lang w:val="en-GB"/>
        </w:rPr>
      </w:pPr>
    </w:p>
  </w:footnote>
  <w:footnote w:id="2">
    <w:p w14:paraId="1271C65B" w14:textId="5EEE52D9" w:rsidR="00AA5D06" w:rsidRPr="00384C0C" w:rsidRDefault="00AA5D06" w:rsidP="00384C0C">
      <w:pPr>
        <w:pStyle w:val="Tekstfusnote"/>
        <w:rPr>
          <w:rFonts w:asciiTheme="minorHAnsi" w:hAnsiTheme="minorHAnsi" w:cstheme="minorHAnsi"/>
          <w:sz w:val="16"/>
          <w:szCs w:val="16"/>
          <w:lang w:val="hr-HR"/>
        </w:rPr>
      </w:pPr>
      <w:r w:rsidRPr="00384C0C">
        <w:rPr>
          <w:rStyle w:val="Referencafusnote"/>
          <w:rFonts w:asciiTheme="minorHAnsi" w:hAnsiTheme="minorHAnsi" w:cstheme="minorHAnsi"/>
          <w:sz w:val="16"/>
          <w:szCs w:val="16"/>
        </w:rPr>
        <w:footnoteRef/>
      </w:r>
      <w:r w:rsidRPr="00384C0C">
        <w:rPr>
          <w:rFonts w:asciiTheme="minorHAnsi" w:hAnsiTheme="minorHAnsi" w:cstheme="minorHAnsi"/>
          <w:sz w:val="16"/>
          <w:szCs w:val="16"/>
        </w:rPr>
        <w:t xml:space="preserve"> Since the total cost of each small project submitted under </w:t>
      </w:r>
      <w:r>
        <w:rPr>
          <w:rFonts w:asciiTheme="minorHAnsi" w:hAnsiTheme="minorHAnsi" w:cstheme="minorHAnsi"/>
          <w:sz w:val="16"/>
          <w:szCs w:val="16"/>
        </w:rPr>
        <w:t>Call for SPA submission</w:t>
      </w:r>
      <w:r w:rsidRPr="00384C0C">
        <w:rPr>
          <w:rFonts w:asciiTheme="minorHAnsi" w:hAnsiTheme="minorHAnsi" w:cstheme="minorHAnsi"/>
          <w:sz w:val="16"/>
          <w:szCs w:val="16"/>
        </w:rPr>
        <w:t xml:space="preserve"> cannot be above 5,000,000.00 EUR, VAT is eligible and must be planned in small project budget.</w:t>
      </w:r>
    </w:p>
  </w:footnote>
  <w:footnote w:id="3">
    <w:p w14:paraId="31D341D7" w14:textId="77777777" w:rsidR="00AA5D06" w:rsidRPr="00384C0C" w:rsidRDefault="00AA5D06" w:rsidP="00384C0C">
      <w:pPr>
        <w:pStyle w:val="Tekstfusnote"/>
        <w:rPr>
          <w:rFonts w:asciiTheme="minorHAnsi" w:hAnsiTheme="minorHAnsi" w:cstheme="minorHAnsi"/>
          <w:lang w:val="hr-HR"/>
        </w:rPr>
      </w:pPr>
      <w:r w:rsidRPr="00384C0C">
        <w:rPr>
          <w:rStyle w:val="Referencafusnote"/>
          <w:rFonts w:asciiTheme="minorHAnsi" w:hAnsiTheme="minorHAnsi" w:cstheme="minorHAnsi"/>
        </w:rPr>
        <w:footnoteRef/>
      </w:r>
      <w:r w:rsidRPr="00384C0C">
        <w:rPr>
          <w:rFonts w:asciiTheme="minorHAnsi" w:hAnsiTheme="minorHAnsi" w:cstheme="minorHAnsi"/>
        </w:rPr>
        <w:t xml:space="preserve"> </w:t>
      </w:r>
      <w:r w:rsidRPr="00384C0C">
        <w:rPr>
          <w:rFonts w:asciiTheme="minorHAnsi" w:hAnsiTheme="minorHAnsi" w:cstheme="minorHAnsi"/>
          <w:sz w:val="16"/>
          <w:szCs w:val="16"/>
        </w:rPr>
        <w:t>Promotional materials are not considered as gifts.</w:t>
      </w:r>
    </w:p>
  </w:footnote>
  <w:footnote w:id="4">
    <w:p w14:paraId="1091921A" w14:textId="77777777" w:rsidR="00AA5D06" w:rsidRPr="00384C0C" w:rsidRDefault="00AA5D06" w:rsidP="00384C0C">
      <w:pPr>
        <w:pStyle w:val="Tekstfusnote"/>
        <w:rPr>
          <w:rFonts w:asciiTheme="minorHAnsi" w:hAnsiTheme="minorHAnsi" w:cstheme="minorHAnsi"/>
          <w:sz w:val="16"/>
          <w:szCs w:val="16"/>
          <w:lang w:val="hr-HR"/>
        </w:rPr>
      </w:pPr>
      <w:r w:rsidRPr="00384C0C">
        <w:rPr>
          <w:rStyle w:val="Referencafusnote"/>
          <w:rFonts w:asciiTheme="minorHAnsi" w:hAnsiTheme="minorHAnsi" w:cstheme="minorHAnsi"/>
          <w:sz w:val="16"/>
          <w:szCs w:val="16"/>
        </w:rPr>
        <w:footnoteRef/>
      </w:r>
      <w:r w:rsidRPr="00384C0C">
        <w:rPr>
          <w:rFonts w:asciiTheme="minorHAnsi" w:hAnsiTheme="minorHAnsi" w:cstheme="minorHAnsi"/>
          <w:sz w:val="16"/>
          <w:szCs w:val="16"/>
        </w:rPr>
        <w:t xml:space="preserve"> Please note that wine is considered a food product, in line with EU and national legislations.</w:t>
      </w:r>
    </w:p>
  </w:footnote>
  <w:footnote w:id="5">
    <w:p w14:paraId="3B9E9D61" w14:textId="77777777" w:rsidR="00AA5D06" w:rsidRPr="00384C0C" w:rsidRDefault="00AA5D06" w:rsidP="00384C0C">
      <w:pPr>
        <w:pStyle w:val="Tekstfusnote"/>
        <w:rPr>
          <w:rFonts w:asciiTheme="minorHAnsi" w:hAnsiTheme="minorHAnsi" w:cstheme="minorHAnsi"/>
          <w:sz w:val="16"/>
          <w:szCs w:val="16"/>
          <w:lang w:val="hr-HR"/>
        </w:rPr>
      </w:pPr>
      <w:r w:rsidRPr="00384C0C">
        <w:rPr>
          <w:rStyle w:val="Referencafusnote"/>
          <w:rFonts w:asciiTheme="minorHAnsi" w:hAnsiTheme="minorHAnsi" w:cstheme="minorHAnsi"/>
        </w:rPr>
        <w:footnoteRef/>
      </w:r>
      <w:r w:rsidRPr="00384C0C">
        <w:rPr>
          <w:rFonts w:asciiTheme="minorHAnsi" w:hAnsiTheme="minorHAnsi" w:cstheme="minorHAnsi"/>
        </w:rPr>
        <w:t xml:space="preserve"> </w:t>
      </w:r>
      <w:r w:rsidRPr="00384C0C">
        <w:rPr>
          <w:rFonts w:asciiTheme="minorHAnsi" w:hAnsiTheme="minorHAnsi" w:cstheme="minorHAnsi"/>
          <w:sz w:val="16"/>
          <w:szCs w:val="16"/>
        </w:rPr>
        <w:t>Cost sharing is defined as a pro rata allocation of certain project expenditure incurred by one project partner and allocated to various other project partners.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FA972" w14:textId="31ADB2D1" w:rsidR="00AA5D06" w:rsidRDefault="00AA5D06">
    <w:pPr>
      <w:pStyle w:val="Zaglavlje"/>
    </w:pPr>
    <w:r w:rsidRPr="00F32CEA">
      <w:rPr>
        <w:rFonts w:ascii="Myriad Pro" w:hAnsi="Myriad Pro"/>
        <w:bCs/>
        <w:i/>
        <w:noProof/>
        <w:color w:val="7F7F7F" w:themeColor="text1" w:themeTint="80"/>
        <w:sz w:val="16"/>
        <w:szCs w:val="16"/>
        <w:lang w:val="hu-HU" w:eastAsia="hu-HU"/>
      </w:rPr>
      <w:drawing>
        <wp:anchor distT="0" distB="0" distL="114300" distR="114300" simplePos="0" relativeHeight="251670528" behindDoc="1" locked="0" layoutInCell="1" allowOverlap="1" wp14:anchorId="38E791C7" wp14:editId="6FB1C2A8">
          <wp:simplePos x="0" y="0"/>
          <wp:positionH relativeFrom="margin">
            <wp:posOffset>2044065</wp:posOffset>
          </wp:positionH>
          <wp:positionV relativeFrom="paragraph">
            <wp:posOffset>-3651250</wp:posOffset>
          </wp:positionV>
          <wp:extent cx="1804670" cy="380365"/>
          <wp:effectExtent l="0" t="0" r="5080" b="635"/>
          <wp:wrapNone/>
          <wp:docPr id="127981248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3803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951"/>
    <w:multiLevelType w:val="hybridMultilevel"/>
    <w:tmpl w:val="D108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8709C"/>
    <w:multiLevelType w:val="hybridMultilevel"/>
    <w:tmpl w:val="D9C4D5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6D5D31"/>
    <w:multiLevelType w:val="hybridMultilevel"/>
    <w:tmpl w:val="243A175A"/>
    <w:lvl w:ilvl="0" w:tplc="87E61EF6">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06E647E2"/>
    <w:multiLevelType w:val="hybridMultilevel"/>
    <w:tmpl w:val="888E58EE"/>
    <w:lvl w:ilvl="0" w:tplc="6346EBA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8A60FB"/>
    <w:multiLevelType w:val="hybridMultilevel"/>
    <w:tmpl w:val="2C483FE4"/>
    <w:lvl w:ilvl="0" w:tplc="3E6C09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CA6A57"/>
    <w:multiLevelType w:val="hybridMultilevel"/>
    <w:tmpl w:val="68E2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15F6C"/>
    <w:multiLevelType w:val="hybridMultilevel"/>
    <w:tmpl w:val="ED88147A"/>
    <w:lvl w:ilvl="0" w:tplc="45B6A5E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B11B85"/>
    <w:multiLevelType w:val="hybridMultilevel"/>
    <w:tmpl w:val="0840C7E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048504A"/>
    <w:multiLevelType w:val="hybridMultilevel"/>
    <w:tmpl w:val="EFB45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B73EF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16BD7C7C"/>
    <w:multiLevelType w:val="hybridMultilevel"/>
    <w:tmpl w:val="87E85DF2"/>
    <w:lvl w:ilvl="0" w:tplc="887A131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6A75E4"/>
    <w:multiLevelType w:val="hybridMultilevel"/>
    <w:tmpl w:val="0994B1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9B57A8"/>
    <w:multiLevelType w:val="hybridMultilevel"/>
    <w:tmpl w:val="57EA2B0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0965279"/>
    <w:multiLevelType w:val="hybridMultilevel"/>
    <w:tmpl w:val="3F728716"/>
    <w:lvl w:ilvl="0" w:tplc="08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3185"/>
    <w:multiLevelType w:val="multilevel"/>
    <w:tmpl w:val="16E6FD46"/>
    <w:lvl w:ilvl="0">
      <w:start w:val="1"/>
      <w:numFmt w:val="none"/>
      <w:lvlText w:val="3."/>
      <w:lvlJc w:val="left"/>
      <w:pPr>
        <w:ind w:left="720" w:hanging="360"/>
      </w:pPr>
      <w:rPr>
        <w:rFonts w:hint="default"/>
      </w:rPr>
    </w:lvl>
    <w:lvl w:ilvl="1">
      <w:start w:val="1"/>
      <w:numFmt w:val="decimal"/>
      <w:isLgl/>
      <w:lvlText w:val="%2."/>
      <w:lvlJc w:val="left"/>
      <w:pPr>
        <w:ind w:left="1125" w:hanging="405"/>
      </w:pPr>
      <w:rPr>
        <w:rFonts w:ascii="Myriad Pro" w:eastAsiaTheme="minorHAnsi" w:hAnsi="Myriad Pro" w:cstheme="minorBidi"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236460BE"/>
    <w:multiLevelType w:val="hybridMultilevel"/>
    <w:tmpl w:val="4AA63168"/>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6" w15:restartNumberingAfterBreak="0">
    <w:nsid w:val="249515F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25394763"/>
    <w:multiLevelType w:val="hybridMultilevel"/>
    <w:tmpl w:val="B7F4B584"/>
    <w:lvl w:ilvl="0" w:tplc="71B0C7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6203A5"/>
    <w:multiLevelType w:val="hybridMultilevel"/>
    <w:tmpl w:val="E612E3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854696C"/>
    <w:multiLevelType w:val="hybridMultilevel"/>
    <w:tmpl w:val="DA50B4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C3810E6"/>
    <w:multiLevelType w:val="hybridMultilevel"/>
    <w:tmpl w:val="04CC7BBE"/>
    <w:lvl w:ilvl="0" w:tplc="71B0C7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A618C0"/>
    <w:multiLevelType w:val="hybridMultilevel"/>
    <w:tmpl w:val="4A6C8B8A"/>
    <w:lvl w:ilvl="0" w:tplc="CEDC4FD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C8258B"/>
    <w:multiLevelType w:val="hybridMultilevel"/>
    <w:tmpl w:val="029C99AA"/>
    <w:lvl w:ilvl="0" w:tplc="6346EBA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FC761C"/>
    <w:multiLevelType w:val="hybridMultilevel"/>
    <w:tmpl w:val="2EFABC20"/>
    <w:lvl w:ilvl="0" w:tplc="6346EBAA">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DF3118B"/>
    <w:multiLevelType w:val="hybridMultilevel"/>
    <w:tmpl w:val="5D642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6D0D09"/>
    <w:multiLevelType w:val="hybridMultilevel"/>
    <w:tmpl w:val="787CD1D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0CC3848"/>
    <w:multiLevelType w:val="hybridMultilevel"/>
    <w:tmpl w:val="AD8C7D30"/>
    <w:lvl w:ilvl="0" w:tplc="38BC0398">
      <w:start w:val="1"/>
      <w:numFmt w:val="bullet"/>
      <w:lvlText w:val="-"/>
      <w:lvlJc w:val="left"/>
      <w:pPr>
        <w:ind w:left="720" w:hanging="360"/>
      </w:pPr>
      <w:rPr>
        <w:rFonts w:ascii="Myriad Pro" w:hAnsi="Myriad Pro"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17041F6"/>
    <w:multiLevelType w:val="hybridMultilevel"/>
    <w:tmpl w:val="70887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7064CB"/>
    <w:multiLevelType w:val="hybridMultilevel"/>
    <w:tmpl w:val="0CB4B09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33231071"/>
    <w:multiLevelType w:val="hybridMultilevel"/>
    <w:tmpl w:val="0A362BAE"/>
    <w:lvl w:ilvl="0" w:tplc="041A0011">
      <w:start w:val="1"/>
      <w:numFmt w:val="decimal"/>
      <w:lvlText w:val="%1)"/>
      <w:lvlJc w:val="left"/>
      <w:pPr>
        <w:ind w:left="501"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349743F3"/>
    <w:multiLevelType w:val="hybridMultilevel"/>
    <w:tmpl w:val="1032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B13825"/>
    <w:multiLevelType w:val="hybridMultilevel"/>
    <w:tmpl w:val="DA50B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60B0A6B"/>
    <w:multiLevelType w:val="hybridMultilevel"/>
    <w:tmpl w:val="AAFAE444"/>
    <w:lvl w:ilvl="0" w:tplc="A536B6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A052A7"/>
    <w:multiLevelType w:val="hybridMultilevel"/>
    <w:tmpl w:val="591E5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81F33B0"/>
    <w:multiLevelType w:val="hybridMultilevel"/>
    <w:tmpl w:val="D8E8B8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9524940"/>
    <w:multiLevelType w:val="hybridMultilevel"/>
    <w:tmpl w:val="88689F94"/>
    <w:lvl w:ilvl="0" w:tplc="C186D2C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97E5DE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7" w15:restartNumberingAfterBreak="0">
    <w:nsid w:val="3A1D2177"/>
    <w:multiLevelType w:val="hybridMultilevel"/>
    <w:tmpl w:val="4ED46C38"/>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C110C51"/>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9" w15:restartNumberingAfterBreak="0">
    <w:nsid w:val="3C9C6189"/>
    <w:multiLevelType w:val="hybridMultilevel"/>
    <w:tmpl w:val="84AA105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3E003937"/>
    <w:multiLevelType w:val="hybridMultilevel"/>
    <w:tmpl w:val="2070ADCA"/>
    <w:lvl w:ilvl="0" w:tplc="71B0C7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F172269"/>
    <w:multiLevelType w:val="hybridMultilevel"/>
    <w:tmpl w:val="E8EE806E"/>
    <w:lvl w:ilvl="0" w:tplc="1ED2CFE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F9E594B"/>
    <w:multiLevelType w:val="hybridMultilevel"/>
    <w:tmpl w:val="F086FB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40A07D0"/>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4873B9D"/>
    <w:multiLevelType w:val="hybridMultilevel"/>
    <w:tmpl w:val="718EB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CA38EC"/>
    <w:multiLevelType w:val="hybridMultilevel"/>
    <w:tmpl w:val="353C9D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656209A"/>
    <w:multiLevelType w:val="hybridMultilevel"/>
    <w:tmpl w:val="F6E670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49173719"/>
    <w:multiLevelType w:val="multilevel"/>
    <w:tmpl w:val="BFF25916"/>
    <w:styleLink w:val="Trenutnipopis1"/>
    <w:lvl w:ilvl="0">
      <w:start w:val="1"/>
      <w:numFmt w:val="decimal"/>
      <w:lvlText w:val="%1."/>
      <w:lvlJc w:val="left"/>
      <w:pPr>
        <w:ind w:left="720" w:hanging="360"/>
      </w:pPr>
      <w:rPr>
        <w:rFonts w:hint="default"/>
      </w:rPr>
    </w:lvl>
    <w:lvl w:ilvl="1">
      <w:start w:val="1"/>
      <w:numFmt w:val="decimal"/>
      <w:isLgl/>
      <w:lvlText w:val="%2."/>
      <w:lvlJc w:val="left"/>
      <w:pPr>
        <w:ind w:left="1125" w:hanging="405"/>
      </w:pPr>
      <w:rPr>
        <w:rFonts w:ascii="Myriad Pro" w:eastAsiaTheme="minorHAnsi" w:hAnsi="Myriad Pro" w:cstheme="minorBid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8" w15:restartNumberingAfterBreak="0">
    <w:nsid w:val="499A6E48"/>
    <w:multiLevelType w:val="hybridMultilevel"/>
    <w:tmpl w:val="29806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B5712BF"/>
    <w:multiLevelType w:val="hybridMultilevel"/>
    <w:tmpl w:val="799846F2"/>
    <w:lvl w:ilvl="0" w:tplc="F73EA4C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50B73035"/>
    <w:multiLevelType w:val="hybridMultilevel"/>
    <w:tmpl w:val="2D22D816"/>
    <w:lvl w:ilvl="0" w:tplc="08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582E1F34"/>
    <w:multiLevelType w:val="hybridMultilevel"/>
    <w:tmpl w:val="70922AB2"/>
    <w:lvl w:ilvl="0" w:tplc="7472B950">
      <w:numFmt w:val="bullet"/>
      <w:lvlText w:val="-"/>
      <w:lvlJc w:val="left"/>
      <w:pPr>
        <w:ind w:left="989" w:hanging="356"/>
      </w:pPr>
      <w:rPr>
        <w:rFonts w:ascii="Times New Roman" w:eastAsia="Times New Roman" w:hAnsi="Times New Roman" w:cs="Times New Roman" w:hint="default"/>
        <w:spacing w:val="-25"/>
        <w:w w:val="78"/>
        <w:sz w:val="24"/>
        <w:szCs w:val="24"/>
        <w:lang w:val="hu-HU" w:eastAsia="hu-HU" w:bidi="hu-HU"/>
      </w:rPr>
    </w:lvl>
    <w:lvl w:ilvl="1" w:tplc="E6DAD00A">
      <w:numFmt w:val="bullet"/>
      <w:lvlText w:val="•"/>
      <w:lvlJc w:val="left"/>
      <w:pPr>
        <w:ind w:left="1850" w:hanging="356"/>
      </w:pPr>
      <w:rPr>
        <w:rFonts w:hint="default"/>
        <w:lang w:val="hu-HU" w:eastAsia="hu-HU" w:bidi="hu-HU"/>
      </w:rPr>
    </w:lvl>
    <w:lvl w:ilvl="2" w:tplc="BE4A981E">
      <w:numFmt w:val="bullet"/>
      <w:lvlText w:val="•"/>
      <w:lvlJc w:val="left"/>
      <w:pPr>
        <w:ind w:left="2721" w:hanging="356"/>
      </w:pPr>
      <w:rPr>
        <w:rFonts w:hint="default"/>
        <w:lang w:val="hu-HU" w:eastAsia="hu-HU" w:bidi="hu-HU"/>
      </w:rPr>
    </w:lvl>
    <w:lvl w:ilvl="3" w:tplc="248A0432">
      <w:numFmt w:val="bullet"/>
      <w:lvlText w:val="•"/>
      <w:lvlJc w:val="left"/>
      <w:pPr>
        <w:ind w:left="3591" w:hanging="356"/>
      </w:pPr>
      <w:rPr>
        <w:rFonts w:hint="default"/>
        <w:lang w:val="hu-HU" w:eastAsia="hu-HU" w:bidi="hu-HU"/>
      </w:rPr>
    </w:lvl>
    <w:lvl w:ilvl="4" w:tplc="4E162F68">
      <w:numFmt w:val="bullet"/>
      <w:lvlText w:val="•"/>
      <w:lvlJc w:val="left"/>
      <w:pPr>
        <w:ind w:left="4462" w:hanging="356"/>
      </w:pPr>
      <w:rPr>
        <w:rFonts w:hint="default"/>
        <w:lang w:val="hu-HU" w:eastAsia="hu-HU" w:bidi="hu-HU"/>
      </w:rPr>
    </w:lvl>
    <w:lvl w:ilvl="5" w:tplc="33AE05BE">
      <w:numFmt w:val="bullet"/>
      <w:lvlText w:val="•"/>
      <w:lvlJc w:val="left"/>
      <w:pPr>
        <w:ind w:left="5333" w:hanging="356"/>
      </w:pPr>
      <w:rPr>
        <w:rFonts w:hint="default"/>
        <w:lang w:val="hu-HU" w:eastAsia="hu-HU" w:bidi="hu-HU"/>
      </w:rPr>
    </w:lvl>
    <w:lvl w:ilvl="6" w:tplc="C0007060">
      <w:numFmt w:val="bullet"/>
      <w:lvlText w:val="•"/>
      <w:lvlJc w:val="left"/>
      <w:pPr>
        <w:ind w:left="6203" w:hanging="356"/>
      </w:pPr>
      <w:rPr>
        <w:rFonts w:hint="default"/>
        <w:lang w:val="hu-HU" w:eastAsia="hu-HU" w:bidi="hu-HU"/>
      </w:rPr>
    </w:lvl>
    <w:lvl w:ilvl="7" w:tplc="A8D46288">
      <w:numFmt w:val="bullet"/>
      <w:lvlText w:val="•"/>
      <w:lvlJc w:val="left"/>
      <w:pPr>
        <w:ind w:left="7074" w:hanging="356"/>
      </w:pPr>
      <w:rPr>
        <w:rFonts w:hint="default"/>
        <w:lang w:val="hu-HU" w:eastAsia="hu-HU" w:bidi="hu-HU"/>
      </w:rPr>
    </w:lvl>
    <w:lvl w:ilvl="8" w:tplc="6980CE72">
      <w:numFmt w:val="bullet"/>
      <w:lvlText w:val="•"/>
      <w:lvlJc w:val="left"/>
      <w:pPr>
        <w:ind w:left="7945" w:hanging="356"/>
      </w:pPr>
      <w:rPr>
        <w:rFonts w:hint="default"/>
        <w:lang w:val="hu-HU" w:eastAsia="hu-HU" w:bidi="hu-HU"/>
      </w:rPr>
    </w:lvl>
  </w:abstractNum>
  <w:abstractNum w:abstractNumId="52" w15:restartNumberingAfterBreak="0">
    <w:nsid w:val="5861528D"/>
    <w:multiLevelType w:val="multilevel"/>
    <w:tmpl w:val="041A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5C922609"/>
    <w:multiLevelType w:val="hybridMultilevel"/>
    <w:tmpl w:val="DDC09372"/>
    <w:lvl w:ilvl="0" w:tplc="38BC0398">
      <w:start w:val="1"/>
      <w:numFmt w:val="bullet"/>
      <w:lvlText w:val="-"/>
      <w:lvlJc w:val="left"/>
      <w:pPr>
        <w:ind w:left="720" w:hanging="360"/>
      </w:pPr>
      <w:rPr>
        <w:rFonts w:ascii="Myriad Pro" w:hAnsi="Myriad Pr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0944895"/>
    <w:multiLevelType w:val="hybridMultilevel"/>
    <w:tmpl w:val="0396D7DC"/>
    <w:lvl w:ilvl="0" w:tplc="08090017">
      <w:start w:val="1"/>
      <w:numFmt w:val="lowerLetter"/>
      <w:lvlText w:val="%1)"/>
      <w:lvlJc w:val="left"/>
      <w:pPr>
        <w:ind w:left="720" w:hanging="360"/>
      </w:pPr>
      <w:rPr>
        <w:rFonts w:hint="default"/>
      </w:rPr>
    </w:lvl>
    <w:lvl w:ilvl="1" w:tplc="AF527F64">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6982526"/>
    <w:multiLevelType w:val="multilevel"/>
    <w:tmpl w:val="0A14018C"/>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B61265F"/>
    <w:multiLevelType w:val="hybridMultilevel"/>
    <w:tmpl w:val="6E427C28"/>
    <w:lvl w:ilvl="0" w:tplc="7102DB08">
      <w:start w:val="1"/>
      <w:numFmt w:val="bullet"/>
      <w:lvlText w:val="•"/>
      <w:lvlJc w:val="left"/>
      <w:pPr>
        <w:tabs>
          <w:tab w:val="num" w:pos="720"/>
        </w:tabs>
        <w:ind w:left="720" w:hanging="360"/>
      </w:pPr>
      <w:rPr>
        <w:rFonts w:ascii="Arial" w:hAnsi="Arial" w:hint="default"/>
      </w:rPr>
    </w:lvl>
    <w:lvl w:ilvl="1" w:tplc="6F88404A">
      <w:numFmt w:val="bullet"/>
      <w:lvlText w:val="•"/>
      <w:lvlJc w:val="left"/>
      <w:pPr>
        <w:tabs>
          <w:tab w:val="num" w:pos="1440"/>
        </w:tabs>
        <w:ind w:left="1440" w:hanging="360"/>
      </w:pPr>
      <w:rPr>
        <w:rFonts w:ascii="Arial" w:hAnsi="Arial" w:hint="default"/>
      </w:rPr>
    </w:lvl>
    <w:lvl w:ilvl="2" w:tplc="AE0EBA24" w:tentative="1">
      <w:start w:val="1"/>
      <w:numFmt w:val="bullet"/>
      <w:lvlText w:val="•"/>
      <w:lvlJc w:val="left"/>
      <w:pPr>
        <w:tabs>
          <w:tab w:val="num" w:pos="2160"/>
        </w:tabs>
        <w:ind w:left="2160" w:hanging="360"/>
      </w:pPr>
      <w:rPr>
        <w:rFonts w:ascii="Arial" w:hAnsi="Arial" w:hint="default"/>
      </w:rPr>
    </w:lvl>
    <w:lvl w:ilvl="3" w:tplc="860CEF2A" w:tentative="1">
      <w:start w:val="1"/>
      <w:numFmt w:val="bullet"/>
      <w:lvlText w:val="•"/>
      <w:lvlJc w:val="left"/>
      <w:pPr>
        <w:tabs>
          <w:tab w:val="num" w:pos="2880"/>
        </w:tabs>
        <w:ind w:left="2880" w:hanging="360"/>
      </w:pPr>
      <w:rPr>
        <w:rFonts w:ascii="Arial" w:hAnsi="Arial" w:hint="default"/>
      </w:rPr>
    </w:lvl>
    <w:lvl w:ilvl="4" w:tplc="D1706F06" w:tentative="1">
      <w:start w:val="1"/>
      <w:numFmt w:val="bullet"/>
      <w:lvlText w:val="•"/>
      <w:lvlJc w:val="left"/>
      <w:pPr>
        <w:tabs>
          <w:tab w:val="num" w:pos="3600"/>
        </w:tabs>
        <w:ind w:left="3600" w:hanging="360"/>
      </w:pPr>
      <w:rPr>
        <w:rFonts w:ascii="Arial" w:hAnsi="Arial" w:hint="default"/>
      </w:rPr>
    </w:lvl>
    <w:lvl w:ilvl="5" w:tplc="B088F108" w:tentative="1">
      <w:start w:val="1"/>
      <w:numFmt w:val="bullet"/>
      <w:lvlText w:val="•"/>
      <w:lvlJc w:val="left"/>
      <w:pPr>
        <w:tabs>
          <w:tab w:val="num" w:pos="4320"/>
        </w:tabs>
        <w:ind w:left="4320" w:hanging="360"/>
      </w:pPr>
      <w:rPr>
        <w:rFonts w:ascii="Arial" w:hAnsi="Arial" w:hint="default"/>
      </w:rPr>
    </w:lvl>
    <w:lvl w:ilvl="6" w:tplc="8404F560" w:tentative="1">
      <w:start w:val="1"/>
      <w:numFmt w:val="bullet"/>
      <w:lvlText w:val="•"/>
      <w:lvlJc w:val="left"/>
      <w:pPr>
        <w:tabs>
          <w:tab w:val="num" w:pos="5040"/>
        </w:tabs>
        <w:ind w:left="5040" w:hanging="360"/>
      </w:pPr>
      <w:rPr>
        <w:rFonts w:ascii="Arial" w:hAnsi="Arial" w:hint="default"/>
      </w:rPr>
    </w:lvl>
    <w:lvl w:ilvl="7" w:tplc="2F96EFB6" w:tentative="1">
      <w:start w:val="1"/>
      <w:numFmt w:val="bullet"/>
      <w:lvlText w:val="•"/>
      <w:lvlJc w:val="left"/>
      <w:pPr>
        <w:tabs>
          <w:tab w:val="num" w:pos="5760"/>
        </w:tabs>
        <w:ind w:left="5760" w:hanging="360"/>
      </w:pPr>
      <w:rPr>
        <w:rFonts w:ascii="Arial" w:hAnsi="Arial" w:hint="default"/>
      </w:rPr>
    </w:lvl>
    <w:lvl w:ilvl="8" w:tplc="BD5AA3E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BC24652"/>
    <w:multiLevelType w:val="hybridMultilevel"/>
    <w:tmpl w:val="9CEE0598"/>
    <w:lvl w:ilvl="0" w:tplc="018A67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76A6D18"/>
    <w:multiLevelType w:val="multilevel"/>
    <w:tmpl w:val="028E3C0E"/>
    <w:lvl w:ilvl="0">
      <w:start w:val="1"/>
      <w:numFmt w:val="decimal"/>
      <w:lvlText w:val="%1."/>
      <w:lvlJc w:val="left"/>
      <w:pPr>
        <w:ind w:left="72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790E6185"/>
    <w:multiLevelType w:val="hybridMultilevel"/>
    <w:tmpl w:val="047A1AF4"/>
    <w:lvl w:ilvl="0" w:tplc="71B0C7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AAC7201"/>
    <w:multiLevelType w:val="hybridMultilevel"/>
    <w:tmpl w:val="6E22788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7E1427FF"/>
    <w:multiLevelType w:val="hybridMultilevel"/>
    <w:tmpl w:val="457C2E0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FD60694"/>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673605544">
    <w:abstractNumId w:val="58"/>
  </w:num>
  <w:num w:numId="2" w16cid:durableId="978414983">
    <w:abstractNumId w:val="26"/>
  </w:num>
  <w:num w:numId="3" w16cid:durableId="1225607231">
    <w:abstractNumId w:val="14"/>
  </w:num>
  <w:num w:numId="4" w16cid:durableId="1804300156">
    <w:abstractNumId w:val="52"/>
  </w:num>
  <w:num w:numId="5" w16cid:durableId="812258458">
    <w:abstractNumId w:val="55"/>
  </w:num>
  <w:num w:numId="6" w16cid:durableId="1513714769">
    <w:abstractNumId w:val="29"/>
  </w:num>
  <w:num w:numId="7" w16cid:durableId="1995988995">
    <w:abstractNumId w:val="12"/>
  </w:num>
  <w:num w:numId="8" w16cid:durableId="529533667">
    <w:abstractNumId w:val="25"/>
  </w:num>
  <w:num w:numId="9" w16cid:durableId="469710151">
    <w:abstractNumId w:val="39"/>
  </w:num>
  <w:num w:numId="10" w16cid:durableId="416171369">
    <w:abstractNumId w:val="7"/>
  </w:num>
  <w:num w:numId="11" w16cid:durableId="1307856105">
    <w:abstractNumId w:val="28"/>
  </w:num>
  <w:num w:numId="12" w16cid:durableId="913707329">
    <w:abstractNumId w:val="60"/>
  </w:num>
  <w:num w:numId="13" w16cid:durableId="1590428940">
    <w:abstractNumId w:val="38"/>
  </w:num>
  <w:num w:numId="14" w16cid:durableId="1494951417">
    <w:abstractNumId w:val="36"/>
  </w:num>
  <w:num w:numId="15" w16cid:durableId="709232319">
    <w:abstractNumId w:val="9"/>
  </w:num>
  <w:num w:numId="16" w16cid:durableId="1270897363">
    <w:abstractNumId w:val="16"/>
  </w:num>
  <w:num w:numId="17" w16cid:durableId="1754005957">
    <w:abstractNumId w:val="62"/>
  </w:num>
  <w:num w:numId="18" w16cid:durableId="2023433021">
    <w:abstractNumId w:val="56"/>
  </w:num>
  <w:num w:numId="19" w16cid:durableId="249241243">
    <w:abstractNumId w:val="51"/>
  </w:num>
  <w:num w:numId="20" w16cid:durableId="192616717">
    <w:abstractNumId w:val="43"/>
  </w:num>
  <w:num w:numId="21" w16cid:durableId="1166821549">
    <w:abstractNumId w:val="53"/>
  </w:num>
  <w:num w:numId="22" w16cid:durableId="1449544834">
    <w:abstractNumId w:val="2"/>
  </w:num>
  <w:num w:numId="23" w16cid:durableId="510799728">
    <w:abstractNumId w:val="49"/>
  </w:num>
  <w:num w:numId="24" w16cid:durableId="1710959306">
    <w:abstractNumId w:val="48"/>
  </w:num>
  <w:num w:numId="25" w16cid:durableId="1493449943">
    <w:abstractNumId w:val="4"/>
  </w:num>
  <w:num w:numId="26" w16cid:durableId="1408378194">
    <w:abstractNumId w:val="33"/>
  </w:num>
  <w:num w:numId="27" w16cid:durableId="1798523283">
    <w:abstractNumId w:val="27"/>
  </w:num>
  <w:num w:numId="28" w16cid:durableId="684095929">
    <w:abstractNumId w:val="40"/>
  </w:num>
  <w:num w:numId="29" w16cid:durableId="1799684943">
    <w:abstractNumId w:val="17"/>
  </w:num>
  <w:num w:numId="30" w16cid:durableId="1725905942">
    <w:abstractNumId w:val="34"/>
  </w:num>
  <w:num w:numId="31" w16cid:durableId="1120958134">
    <w:abstractNumId w:val="59"/>
  </w:num>
  <w:num w:numId="32" w16cid:durableId="99958415">
    <w:abstractNumId w:val="11"/>
  </w:num>
  <w:num w:numId="33" w16cid:durableId="1074084654">
    <w:abstractNumId w:val="54"/>
  </w:num>
  <w:num w:numId="34" w16cid:durableId="1348674570">
    <w:abstractNumId w:val="37"/>
  </w:num>
  <w:num w:numId="35" w16cid:durableId="1640111436">
    <w:abstractNumId w:val="20"/>
  </w:num>
  <w:num w:numId="36" w16cid:durableId="1209222253">
    <w:abstractNumId w:val="57"/>
  </w:num>
  <w:num w:numId="37" w16cid:durableId="2055302180">
    <w:abstractNumId w:val="44"/>
  </w:num>
  <w:num w:numId="38" w16cid:durableId="1959141483">
    <w:abstractNumId w:val="3"/>
  </w:num>
  <w:num w:numId="39" w16cid:durableId="641542150">
    <w:abstractNumId w:val="22"/>
  </w:num>
  <w:num w:numId="40" w16cid:durableId="170917900">
    <w:abstractNumId w:val="23"/>
  </w:num>
  <w:num w:numId="41" w16cid:durableId="967665024">
    <w:abstractNumId w:val="21"/>
  </w:num>
  <w:num w:numId="42" w16cid:durableId="64760871">
    <w:abstractNumId w:val="24"/>
  </w:num>
  <w:num w:numId="43" w16cid:durableId="388505142">
    <w:abstractNumId w:val="41"/>
  </w:num>
  <w:num w:numId="44" w16cid:durableId="1464811742">
    <w:abstractNumId w:val="47"/>
  </w:num>
  <w:num w:numId="45" w16cid:durableId="1838812547">
    <w:abstractNumId w:val="61"/>
  </w:num>
  <w:num w:numId="46" w16cid:durableId="695959091">
    <w:abstractNumId w:val="10"/>
  </w:num>
  <w:num w:numId="47" w16cid:durableId="1804881002">
    <w:abstractNumId w:val="35"/>
  </w:num>
  <w:num w:numId="48" w16cid:durableId="1157645478">
    <w:abstractNumId w:val="8"/>
  </w:num>
  <w:num w:numId="49" w16cid:durableId="1816952275">
    <w:abstractNumId w:val="18"/>
  </w:num>
  <w:num w:numId="50" w16cid:durableId="827745059">
    <w:abstractNumId w:val="32"/>
  </w:num>
  <w:num w:numId="51" w16cid:durableId="429660886">
    <w:abstractNumId w:val="5"/>
  </w:num>
  <w:num w:numId="52" w16cid:durableId="1734430408">
    <w:abstractNumId w:val="42"/>
  </w:num>
  <w:num w:numId="53" w16cid:durableId="22827086">
    <w:abstractNumId w:val="30"/>
  </w:num>
  <w:num w:numId="54" w16cid:durableId="609244256">
    <w:abstractNumId w:val="45"/>
  </w:num>
  <w:num w:numId="55" w16cid:durableId="218131862">
    <w:abstractNumId w:val="31"/>
  </w:num>
  <w:num w:numId="56" w16cid:durableId="1603685973">
    <w:abstractNumId w:val="46"/>
  </w:num>
  <w:num w:numId="57" w16cid:durableId="654721306">
    <w:abstractNumId w:val="50"/>
  </w:num>
  <w:num w:numId="58" w16cid:durableId="564224717">
    <w:abstractNumId w:val="6"/>
  </w:num>
  <w:num w:numId="59" w16cid:durableId="541403830">
    <w:abstractNumId w:val="19"/>
  </w:num>
  <w:num w:numId="60" w16cid:durableId="2143230864">
    <w:abstractNumId w:val="13"/>
  </w:num>
  <w:num w:numId="61" w16cid:durableId="1884559556">
    <w:abstractNumId w:val="15"/>
  </w:num>
  <w:num w:numId="62" w16cid:durableId="574172254">
    <w:abstractNumId w:val="1"/>
  </w:num>
  <w:num w:numId="63" w16cid:durableId="804658399">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A4"/>
    <w:rsid w:val="00001C77"/>
    <w:rsid w:val="00001E94"/>
    <w:rsid w:val="0001170B"/>
    <w:rsid w:val="000124ED"/>
    <w:rsid w:val="0001302C"/>
    <w:rsid w:val="00015988"/>
    <w:rsid w:val="000216C4"/>
    <w:rsid w:val="0002247C"/>
    <w:rsid w:val="0002384B"/>
    <w:rsid w:val="0002473F"/>
    <w:rsid w:val="000254E5"/>
    <w:rsid w:val="00036C1C"/>
    <w:rsid w:val="0004018B"/>
    <w:rsid w:val="000404C2"/>
    <w:rsid w:val="000418AC"/>
    <w:rsid w:val="00042524"/>
    <w:rsid w:val="00042C97"/>
    <w:rsid w:val="000431B7"/>
    <w:rsid w:val="000447A5"/>
    <w:rsid w:val="000476F9"/>
    <w:rsid w:val="00050C5A"/>
    <w:rsid w:val="000538C4"/>
    <w:rsid w:val="00054796"/>
    <w:rsid w:val="00057AB0"/>
    <w:rsid w:val="00057AD4"/>
    <w:rsid w:val="00060DB4"/>
    <w:rsid w:val="00062B5C"/>
    <w:rsid w:val="00064A1E"/>
    <w:rsid w:val="00065776"/>
    <w:rsid w:val="00066466"/>
    <w:rsid w:val="00066D8A"/>
    <w:rsid w:val="00071588"/>
    <w:rsid w:val="0007241F"/>
    <w:rsid w:val="00072847"/>
    <w:rsid w:val="00073F40"/>
    <w:rsid w:val="0007471C"/>
    <w:rsid w:val="00074D3F"/>
    <w:rsid w:val="00076BBA"/>
    <w:rsid w:val="00084D0A"/>
    <w:rsid w:val="00085F30"/>
    <w:rsid w:val="00091053"/>
    <w:rsid w:val="00091A09"/>
    <w:rsid w:val="000923A8"/>
    <w:rsid w:val="000A370F"/>
    <w:rsid w:val="000A3D9A"/>
    <w:rsid w:val="000A497F"/>
    <w:rsid w:val="000A6E2B"/>
    <w:rsid w:val="000C0616"/>
    <w:rsid w:val="000C3157"/>
    <w:rsid w:val="000C32D9"/>
    <w:rsid w:val="000C6CE1"/>
    <w:rsid w:val="000C7488"/>
    <w:rsid w:val="000C750A"/>
    <w:rsid w:val="000D365A"/>
    <w:rsid w:val="000D421E"/>
    <w:rsid w:val="000D550A"/>
    <w:rsid w:val="000D651E"/>
    <w:rsid w:val="000E1658"/>
    <w:rsid w:val="000E1928"/>
    <w:rsid w:val="000E68B8"/>
    <w:rsid w:val="000F29AA"/>
    <w:rsid w:val="000F450A"/>
    <w:rsid w:val="000F6978"/>
    <w:rsid w:val="00100B9B"/>
    <w:rsid w:val="00104258"/>
    <w:rsid w:val="00104401"/>
    <w:rsid w:val="001055FA"/>
    <w:rsid w:val="0010730D"/>
    <w:rsid w:val="0011102D"/>
    <w:rsid w:val="00113614"/>
    <w:rsid w:val="001149B7"/>
    <w:rsid w:val="0011747A"/>
    <w:rsid w:val="00120257"/>
    <w:rsid w:val="00123657"/>
    <w:rsid w:val="001244D8"/>
    <w:rsid w:val="00127B2F"/>
    <w:rsid w:val="001315A3"/>
    <w:rsid w:val="001373AC"/>
    <w:rsid w:val="00140E22"/>
    <w:rsid w:val="00141793"/>
    <w:rsid w:val="00142408"/>
    <w:rsid w:val="00146417"/>
    <w:rsid w:val="001500FB"/>
    <w:rsid w:val="001524B0"/>
    <w:rsid w:val="001549B7"/>
    <w:rsid w:val="00161156"/>
    <w:rsid w:val="00164BB1"/>
    <w:rsid w:val="00172CB8"/>
    <w:rsid w:val="00177772"/>
    <w:rsid w:val="00180BE3"/>
    <w:rsid w:val="001836A9"/>
    <w:rsid w:val="001872EA"/>
    <w:rsid w:val="001901B4"/>
    <w:rsid w:val="00191EE3"/>
    <w:rsid w:val="00192EB5"/>
    <w:rsid w:val="001A74DF"/>
    <w:rsid w:val="001B72C1"/>
    <w:rsid w:val="001C0067"/>
    <w:rsid w:val="001D4DA9"/>
    <w:rsid w:val="001D572F"/>
    <w:rsid w:val="001D6BDD"/>
    <w:rsid w:val="001E65DC"/>
    <w:rsid w:val="001E7106"/>
    <w:rsid w:val="001E7112"/>
    <w:rsid w:val="001F1991"/>
    <w:rsid w:val="001F3917"/>
    <w:rsid w:val="00200E68"/>
    <w:rsid w:val="00212B17"/>
    <w:rsid w:val="0021376E"/>
    <w:rsid w:val="00213DF4"/>
    <w:rsid w:val="0021632F"/>
    <w:rsid w:val="00216764"/>
    <w:rsid w:val="002239E3"/>
    <w:rsid w:val="00223BF8"/>
    <w:rsid w:val="00223FF8"/>
    <w:rsid w:val="00225F4A"/>
    <w:rsid w:val="00227122"/>
    <w:rsid w:val="00227C53"/>
    <w:rsid w:val="00231713"/>
    <w:rsid w:val="002341B0"/>
    <w:rsid w:val="002355E8"/>
    <w:rsid w:val="002424DF"/>
    <w:rsid w:val="00257695"/>
    <w:rsid w:val="00260427"/>
    <w:rsid w:val="00262AB9"/>
    <w:rsid w:val="00264D20"/>
    <w:rsid w:val="00266168"/>
    <w:rsid w:val="002668CF"/>
    <w:rsid w:val="00270609"/>
    <w:rsid w:val="00276BA3"/>
    <w:rsid w:val="002776CD"/>
    <w:rsid w:val="002804C8"/>
    <w:rsid w:val="002859F8"/>
    <w:rsid w:val="00292008"/>
    <w:rsid w:val="00292508"/>
    <w:rsid w:val="00292B87"/>
    <w:rsid w:val="00293A6F"/>
    <w:rsid w:val="002A3D9B"/>
    <w:rsid w:val="002A56E6"/>
    <w:rsid w:val="002A585F"/>
    <w:rsid w:val="002B5CD1"/>
    <w:rsid w:val="002C55E3"/>
    <w:rsid w:val="002D40C4"/>
    <w:rsid w:val="002E4203"/>
    <w:rsid w:val="002F2B47"/>
    <w:rsid w:val="002F52A8"/>
    <w:rsid w:val="002F5F6B"/>
    <w:rsid w:val="00300F4F"/>
    <w:rsid w:val="0030522B"/>
    <w:rsid w:val="003054ED"/>
    <w:rsid w:val="003057BF"/>
    <w:rsid w:val="00310BC8"/>
    <w:rsid w:val="00311CA3"/>
    <w:rsid w:val="00311E77"/>
    <w:rsid w:val="00313112"/>
    <w:rsid w:val="0031667D"/>
    <w:rsid w:val="0032396B"/>
    <w:rsid w:val="003276C1"/>
    <w:rsid w:val="003334D1"/>
    <w:rsid w:val="0034238E"/>
    <w:rsid w:val="00342FFE"/>
    <w:rsid w:val="00345AE8"/>
    <w:rsid w:val="003468CB"/>
    <w:rsid w:val="00350688"/>
    <w:rsid w:val="003524EF"/>
    <w:rsid w:val="003539A4"/>
    <w:rsid w:val="003546F8"/>
    <w:rsid w:val="00354F17"/>
    <w:rsid w:val="00357C74"/>
    <w:rsid w:val="00361F67"/>
    <w:rsid w:val="00362716"/>
    <w:rsid w:val="00363203"/>
    <w:rsid w:val="003671F8"/>
    <w:rsid w:val="0037059D"/>
    <w:rsid w:val="00370DEF"/>
    <w:rsid w:val="00370E32"/>
    <w:rsid w:val="003715D6"/>
    <w:rsid w:val="00376A80"/>
    <w:rsid w:val="00380BC7"/>
    <w:rsid w:val="00382CB9"/>
    <w:rsid w:val="00384C0C"/>
    <w:rsid w:val="003858EA"/>
    <w:rsid w:val="00385E1C"/>
    <w:rsid w:val="00391591"/>
    <w:rsid w:val="003A37B2"/>
    <w:rsid w:val="003A4F49"/>
    <w:rsid w:val="003A4F88"/>
    <w:rsid w:val="003B0858"/>
    <w:rsid w:val="003B4789"/>
    <w:rsid w:val="003B5452"/>
    <w:rsid w:val="003B7E73"/>
    <w:rsid w:val="003C19F9"/>
    <w:rsid w:val="003C1E17"/>
    <w:rsid w:val="003D12CA"/>
    <w:rsid w:val="003D4276"/>
    <w:rsid w:val="003D5949"/>
    <w:rsid w:val="003E2DBA"/>
    <w:rsid w:val="003E7ACF"/>
    <w:rsid w:val="003F0CDC"/>
    <w:rsid w:val="003F19AD"/>
    <w:rsid w:val="003F3842"/>
    <w:rsid w:val="003F4A99"/>
    <w:rsid w:val="00400B20"/>
    <w:rsid w:val="00400E51"/>
    <w:rsid w:val="00404FE2"/>
    <w:rsid w:val="004112C1"/>
    <w:rsid w:val="004141C2"/>
    <w:rsid w:val="00414D3C"/>
    <w:rsid w:val="00416362"/>
    <w:rsid w:val="00421781"/>
    <w:rsid w:val="004234F6"/>
    <w:rsid w:val="00425184"/>
    <w:rsid w:val="00426547"/>
    <w:rsid w:val="00427160"/>
    <w:rsid w:val="00430E8C"/>
    <w:rsid w:val="00431EC0"/>
    <w:rsid w:val="004359B3"/>
    <w:rsid w:val="0043607A"/>
    <w:rsid w:val="00437957"/>
    <w:rsid w:val="00440877"/>
    <w:rsid w:val="00441EC7"/>
    <w:rsid w:val="0045105D"/>
    <w:rsid w:val="00455073"/>
    <w:rsid w:val="004574DE"/>
    <w:rsid w:val="00461240"/>
    <w:rsid w:val="0046219D"/>
    <w:rsid w:val="00466B76"/>
    <w:rsid w:val="00467DE0"/>
    <w:rsid w:val="00473E50"/>
    <w:rsid w:val="00475B2D"/>
    <w:rsid w:val="00480D69"/>
    <w:rsid w:val="00482D38"/>
    <w:rsid w:val="00487E3D"/>
    <w:rsid w:val="004978B1"/>
    <w:rsid w:val="004A0A39"/>
    <w:rsid w:val="004A0AA9"/>
    <w:rsid w:val="004A0B26"/>
    <w:rsid w:val="004A108B"/>
    <w:rsid w:val="004A1411"/>
    <w:rsid w:val="004A3269"/>
    <w:rsid w:val="004A3557"/>
    <w:rsid w:val="004A35A0"/>
    <w:rsid w:val="004A3D5D"/>
    <w:rsid w:val="004A4474"/>
    <w:rsid w:val="004A59A0"/>
    <w:rsid w:val="004A6892"/>
    <w:rsid w:val="004A77B9"/>
    <w:rsid w:val="004A7C78"/>
    <w:rsid w:val="004B09A7"/>
    <w:rsid w:val="004B1956"/>
    <w:rsid w:val="004B199E"/>
    <w:rsid w:val="004B24E4"/>
    <w:rsid w:val="004B282B"/>
    <w:rsid w:val="004B2BC0"/>
    <w:rsid w:val="004B5FE7"/>
    <w:rsid w:val="004B6E88"/>
    <w:rsid w:val="004C247B"/>
    <w:rsid w:val="004C6EDA"/>
    <w:rsid w:val="004C79C6"/>
    <w:rsid w:val="004D2B53"/>
    <w:rsid w:val="004E0235"/>
    <w:rsid w:val="004E755F"/>
    <w:rsid w:val="004E7F0C"/>
    <w:rsid w:val="004F67C7"/>
    <w:rsid w:val="00501152"/>
    <w:rsid w:val="00502D1E"/>
    <w:rsid w:val="005064BD"/>
    <w:rsid w:val="005205BC"/>
    <w:rsid w:val="00523F44"/>
    <w:rsid w:val="00524DE5"/>
    <w:rsid w:val="00525595"/>
    <w:rsid w:val="005271BD"/>
    <w:rsid w:val="00530625"/>
    <w:rsid w:val="0053348D"/>
    <w:rsid w:val="00534A2F"/>
    <w:rsid w:val="005447D6"/>
    <w:rsid w:val="00544CAB"/>
    <w:rsid w:val="005462D7"/>
    <w:rsid w:val="00550291"/>
    <w:rsid w:val="00550EA4"/>
    <w:rsid w:val="00555D9F"/>
    <w:rsid w:val="00556212"/>
    <w:rsid w:val="00557240"/>
    <w:rsid w:val="0055739E"/>
    <w:rsid w:val="005576C8"/>
    <w:rsid w:val="005658FB"/>
    <w:rsid w:val="005668CC"/>
    <w:rsid w:val="0057527F"/>
    <w:rsid w:val="00580212"/>
    <w:rsid w:val="00582E2A"/>
    <w:rsid w:val="005852FC"/>
    <w:rsid w:val="00585533"/>
    <w:rsid w:val="00590541"/>
    <w:rsid w:val="005A0A38"/>
    <w:rsid w:val="005A1C2E"/>
    <w:rsid w:val="005A598E"/>
    <w:rsid w:val="005A7B1A"/>
    <w:rsid w:val="005B2305"/>
    <w:rsid w:val="005B4F36"/>
    <w:rsid w:val="005C4A1B"/>
    <w:rsid w:val="005C679E"/>
    <w:rsid w:val="005C7026"/>
    <w:rsid w:val="005D34F2"/>
    <w:rsid w:val="005D4219"/>
    <w:rsid w:val="005D6435"/>
    <w:rsid w:val="005E1FA0"/>
    <w:rsid w:val="005E2AA8"/>
    <w:rsid w:val="005E71B0"/>
    <w:rsid w:val="005F16E4"/>
    <w:rsid w:val="005F3748"/>
    <w:rsid w:val="005F3ADF"/>
    <w:rsid w:val="005F4DE4"/>
    <w:rsid w:val="005F501D"/>
    <w:rsid w:val="005F64F4"/>
    <w:rsid w:val="005F6DED"/>
    <w:rsid w:val="005F7287"/>
    <w:rsid w:val="00600FDD"/>
    <w:rsid w:val="0060210C"/>
    <w:rsid w:val="0060735C"/>
    <w:rsid w:val="00614CBF"/>
    <w:rsid w:val="00614CEC"/>
    <w:rsid w:val="00615D61"/>
    <w:rsid w:val="00625FC5"/>
    <w:rsid w:val="00631D9C"/>
    <w:rsid w:val="00635766"/>
    <w:rsid w:val="00636385"/>
    <w:rsid w:val="006425A0"/>
    <w:rsid w:val="00643559"/>
    <w:rsid w:val="00643B81"/>
    <w:rsid w:val="00647C9C"/>
    <w:rsid w:val="00653458"/>
    <w:rsid w:val="006539B9"/>
    <w:rsid w:val="006547F2"/>
    <w:rsid w:val="00654CBF"/>
    <w:rsid w:val="00654DBD"/>
    <w:rsid w:val="006560AF"/>
    <w:rsid w:val="00656FE8"/>
    <w:rsid w:val="0066082D"/>
    <w:rsid w:val="00661950"/>
    <w:rsid w:val="006622FB"/>
    <w:rsid w:val="00662479"/>
    <w:rsid w:val="00667552"/>
    <w:rsid w:val="0067309D"/>
    <w:rsid w:val="006828F4"/>
    <w:rsid w:val="00686F7A"/>
    <w:rsid w:val="006A1D66"/>
    <w:rsid w:val="006A2CB6"/>
    <w:rsid w:val="006B20D0"/>
    <w:rsid w:val="006B35A7"/>
    <w:rsid w:val="006C082A"/>
    <w:rsid w:val="006C24FD"/>
    <w:rsid w:val="006C3B6A"/>
    <w:rsid w:val="006D25A8"/>
    <w:rsid w:val="006D3334"/>
    <w:rsid w:val="006D48FC"/>
    <w:rsid w:val="006D6924"/>
    <w:rsid w:val="006E0274"/>
    <w:rsid w:val="006E292D"/>
    <w:rsid w:val="006E369E"/>
    <w:rsid w:val="006E4FCA"/>
    <w:rsid w:val="006F534E"/>
    <w:rsid w:val="006F6FA6"/>
    <w:rsid w:val="006F7AC1"/>
    <w:rsid w:val="007014DF"/>
    <w:rsid w:val="007019E7"/>
    <w:rsid w:val="0070263A"/>
    <w:rsid w:val="0070264F"/>
    <w:rsid w:val="0070379E"/>
    <w:rsid w:val="00710E84"/>
    <w:rsid w:val="00713303"/>
    <w:rsid w:val="00716B5D"/>
    <w:rsid w:val="00717A16"/>
    <w:rsid w:val="00724B1E"/>
    <w:rsid w:val="0072604E"/>
    <w:rsid w:val="007305EA"/>
    <w:rsid w:val="007315EC"/>
    <w:rsid w:val="00733390"/>
    <w:rsid w:val="007349DE"/>
    <w:rsid w:val="00743649"/>
    <w:rsid w:val="0074435F"/>
    <w:rsid w:val="00746E55"/>
    <w:rsid w:val="007569FC"/>
    <w:rsid w:val="00756C29"/>
    <w:rsid w:val="00764173"/>
    <w:rsid w:val="0076456F"/>
    <w:rsid w:val="007654A4"/>
    <w:rsid w:val="0076634A"/>
    <w:rsid w:val="00770F80"/>
    <w:rsid w:val="0077339D"/>
    <w:rsid w:val="007733AA"/>
    <w:rsid w:val="0078120C"/>
    <w:rsid w:val="00782D5E"/>
    <w:rsid w:val="00785D7F"/>
    <w:rsid w:val="00785F8D"/>
    <w:rsid w:val="0078710F"/>
    <w:rsid w:val="00787A54"/>
    <w:rsid w:val="00790FB7"/>
    <w:rsid w:val="007916D0"/>
    <w:rsid w:val="007943B2"/>
    <w:rsid w:val="00797528"/>
    <w:rsid w:val="007A5A1B"/>
    <w:rsid w:val="007B1A21"/>
    <w:rsid w:val="007B3727"/>
    <w:rsid w:val="007B5D58"/>
    <w:rsid w:val="007B7F6C"/>
    <w:rsid w:val="007C1C23"/>
    <w:rsid w:val="007C2601"/>
    <w:rsid w:val="007D0F93"/>
    <w:rsid w:val="007D11A3"/>
    <w:rsid w:val="007D4770"/>
    <w:rsid w:val="007D7030"/>
    <w:rsid w:val="007D7DAF"/>
    <w:rsid w:val="007E5AD6"/>
    <w:rsid w:val="007E75F7"/>
    <w:rsid w:val="007F3EB2"/>
    <w:rsid w:val="007F5CF6"/>
    <w:rsid w:val="007F641C"/>
    <w:rsid w:val="007F67EE"/>
    <w:rsid w:val="00801EBE"/>
    <w:rsid w:val="008053F9"/>
    <w:rsid w:val="008106B0"/>
    <w:rsid w:val="00812139"/>
    <w:rsid w:val="00814A45"/>
    <w:rsid w:val="008204BA"/>
    <w:rsid w:val="008207AF"/>
    <w:rsid w:val="008226F9"/>
    <w:rsid w:val="00824779"/>
    <w:rsid w:val="008258CD"/>
    <w:rsid w:val="00830914"/>
    <w:rsid w:val="008403BE"/>
    <w:rsid w:val="00846CD0"/>
    <w:rsid w:val="0085216F"/>
    <w:rsid w:val="00860B62"/>
    <w:rsid w:val="00860D41"/>
    <w:rsid w:val="00863196"/>
    <w:rsid w:val="00864A81"/>
    <w:rsid w:val="00864BC6"/>
    <w:rsid w:val="00866AAB"/>
    <w:rsid w:val="008705E6"/>
    <w:rsid w:val="00870621"/>
    <w:rsid w:val="008735C0"/>
    <w:rsid w:val="00877A9E"/>
    <w:rsid w:val="00882323"/>
    <w:rsid w:val="00882F1D"/>
    <w:rsid w:val="00883959"/>
    <w:rsid w:val="00883DAE"/>
    <w:rsid w:val="00886461"/>
    <w:rsid w:val="00886A73"/>
    <w:rsid w:val="0088761C"/>
    <w:rsid w:val="008908B0"/>
    <w:rsid w:val="00892DAE"/>
    <w:rsid w:val="008941F0"/>
    <w:rsid w:val="0089656C"/>
    <w:rsid w:val="00896ECD"/>
    <w:rsid w:val="008A0FE5"/>
    <w:rsid w:val="008A5BB3"/>
    <w:rsid w:val="008B2207"/>
    <w:rsid w:val="008B3035"/>
    <w:rsid w:val="008B57DC"/>
    <w:rsid w:val="008B61C0"/>
    <w:rsid w:val="008B7F85"/>
    <w:rsid w:val="008C0B3A"/>
    <w:rsid w:val="008C1544"/>
    <w:rsid w:val="008C4247"/>
    <w:rsid w:val="008D342D"/>
    <w:rsid w:val="008D642F"/>
    <w:rsid w:val="008D7662"/>
    <w:rsid w:val="008E2E4A"/>
    <w:rsid w:val="008E35B7"/>
    <w:rsid w:val="008E3EDF"/>
    <w:rsid w:val="008E611F"/>
    <w:rsid w:val="008E674B"/>
    <w:rsid w:val="008F5AFD"/>
    <w:rsid w:val="008F6E79"/>
    <w:rsid w:val="008F6FC3"/>
    <w:rsid w:val="00901B84"/>
    <w:rsid w:val="009040CD"/>
    <w:rsid w:val="00905C93"/>
    <w:rsid w:val="0090702F"/>
    <w:rsid w:val="00907090"/>
    <w:rsid w:val="00910D04"/>
    <w:rsid w:val="00910D0B"/>
    <w:rsid w:val="0091186B"/>
    <w:rsid w:val="00922E09"/>
    <w:rsid w:val="00922F6B"/>
    <w:rsid w:val="00924590"/>
    <w:rsid w:val="00924A12"/>
    <w:rsid w:val="00927066"/>
    <w:rsid w:val="00930F85"/>
    <w:rsid w:val="00932221"/>
    <w:rsid w:val="0093248E"/>
    <w:rsid w:val="0093353A"/>
    <w:rsid w:val="00934917"/>
    <w:rsid w:val="00935CE7"/>
    <w:rsid w:val="0093665A"/>
    <w:rsid w:val="0093678B"/>
    <w:rsid w:val="00942DCB"/>
    <w:rsid w:val="009508CF"/>
    <w:rsid w:val="00951DB6"/>
    <w:rsid w:val="00952EC1"/>
    <w:rsid w:val="00953EE9"/>
    <w:rsid w:val="00954F8D"/>
    <w:rsid w:val="00955B3B"/>
    <w:rsid w:val="0095657E"/>
    <w:rsid w:val="0096402E"/>
    <w:rsid w:val="009643E9"/>
    <w:rsid w:val="00967EAB"/>
    <w:rsid w:val="0097051F"/>
    <w:rsid w:val="00971AF8"/>
    <w:rsid w:val="00976AEE"/>
    <w:rsid w:val="009820A4"/>
    <w:rsid w:val="00990C20"/>
    <w:rsid w:val="00991F25"/>
    <w:rsid w:val="0099562A"/>
    <w:rsid w:val="009958E7"/>
    <w:rsid w:val="00995B7C"/>
    <w:rsid w:val="00997625"/>
    <w:rsid w:val="00997CD5"/>
    <w:rsid w:val="009A1791"/>
    <w:rsid w:val="009A5501"/>
    <w:rsid w:val="009A6DAD"/>
    <w:rsid w:val="009B59AC"/>
    <w:rsid w:val="009B60BB"/>
    <w:rsid w:val="009C05E5"/>
    <w:rsid w:val="009C1802"/>
    <w:rsid w:val="009C1E4D"/>
    <w:rsid w:val="009C2102"/>
    <w:rsid w:val="009C6BCF"/>
    <w:rsid w:val="009D3415"/>
    <w:rsid w:val="009D3970"/>
    <w:rsid w:val="009D402D"/>
    <w:rsid w:val="009D7892"/>
    <w:rsid w:val="009F11F1"/>
    <w:rsid w:val="009F4D4E"/>
    <w:rsid w:val="00A014A3"/>
    <w:rsid w:val="00A01A33"/>
    <w:rsid w:val="00A03A32"/>
    <w:rsid w:val="00A04B5C"/>
    <w:rsid w:val="00A157F2"/>
    <w:rsid w:val="00A23DCC"/>
    <w:rsid w:val="00A272A4"/>
    <w:rsid w:val="00A3318D"/>
    <w:rsid w:val="00A332C4"/>
    <w:rsid w:val="00A350D8"/>
    <w:rsid w:val="00A40D8F"/>
    <w:rsid w:val="00A40F80"/>
    <w:rsid w:val="00A44618"/>
    <w:rsid w:val="00A446FF"/>
    <w:rsid w:val="00A45C98"/>
    <w:rsid w:val="00A4601C"/>
    <w:rsid w:val="00A460A1"/>
    <w:rsid w:val="00A46B23"/>
    <w:rsid w:val="00A4752A"/>
    <w:rsid w:val="00A51B4B"/>
    <w:rsid w:val="00A51C8E"/>
    <w:rsid w:val="00A63B43"/>
    <w:rsid w:val="00A67529"/>
    <w:rsid w:val="00A74DCA"/>
    <w:rsid w:val="00A77E33"/>
    <w:rsid w:val="00A86D05"/>
    <w:rsid w:val="00A90347"/>
    <w:rsid w:val="00A93D35"/>
    <w:rsid w:val="00A9562C"/>
    <w:rsid w:val="00A956D0"/>
    <w:rsid w:val="00A97CEA"/>
    <w:rsid w:val="00AA0C76"/>
    <w:rsid w:val="00AA2989"/>
    <w:rsid w:val="00AA5C35"/>
    <w:rsid w:val="00AA5D06"/>
    <w:rsid w:val="00AA65E5"/>
    <w:rsid w:val="00AA7598"/>
    <w:rsid w:val="00AB1273"/>
    <w:rsid w:val="00AB4287"/>
    <w:rsid w:val="00AB43E5"/>
    <w:rsid w:val="00AB61F0"/>
    <w:rsid w:val="00AB6DB0"/>
    <w:rsid w:val="00AC431C"/>
    <w:rsid w:val="00AC5915"/>
    <w:rsid w:val="00AD40BC"/>
    <w:rsid w:val="00AE104E"/>
    <w:rsid w:val="00AE254C"/>
    <w:rsid w:val="00AE3029"/>
    <w:rsid w:val="00AE5DC9"/>
    <w:rsid w:val="00AE65A0"/>
    <w:rsid w:val="00AF141D"/>
    <w:rsid w:val="00AF4076"/>
    <w:rsid w:val="00AF470F"/>
    <w:rsid w:val="00AF4CA1"/>
    <w:rsid w:val="00B04C91"/>
    <w:rsid w:val="00B0511D"/>
    <w:rsid w:val="00B10E07"/>
    <w:rsid w:val="00B135EF"/>
    <w:rsid w:val="00B13D2B"/>
    <w:rsid w:val="00B151C9"/>
    <w:rsid w:val="00B167BD"/>
    <w:rsid w:val="00B20BE5"/>
    <w:rsid w:val="00B21055"/>
    <w:rsid w:val="00B22278"/>
    <w:rsid w:val="00B2262C"/>
    <w:rsid w:val="00B32301"/>
    <w:rsid w:val="00B41B57"/>
    <w:rsid w:val="00B430DA"/>
    <w:rsid w:val="00B4383E"/>
    <w:rsid w:val="00B45178"/>
    <w:rsid w:val="00B46768"/>
    <w:rsid w:val="00B50021"/>
    <w:rsid w:val="00B5059B"/>
    <w:rsid w:val="00B528B8"/>
    <w:rsid w:val="00B54512"/>
    <w:rsid w:val="00B56BD6"/>
    <w:rsid w:val="00B647B6"/>
    <w:rsid w:val="00B64BF3"/>
    <w:rsid w:val="00B6789D"/>
    <w:rsid w:val="00B72F13"/>
    <w:rsid w:val="00B7593D"/>
    <w:rsid w:val="00B76B8B"/>
    <w:rsid w:val="00B775EB"/>
    <w:rsid w:val="00B81FFA"/>
    <w:rsid w:val="00B8250D"/>
    <w:rsid w:val="00B84E55"/>
    <w:rsid w:val="00B91258"/>
    <w:rsid w:val="00B95CBB"/>
    <w:rsid w:val="00B964A2"/>
    <w:rsid w:val="00BA212C"/>
    <w:rsid w:val="00BA2CE9"/>
    <w:rsid w:val="00BA6215"/>
    <w:rsid w:val="00BA63D0"/>
    <w:rsid w:val="00BA7575"/>
    <w:rsid w:val="00BB32F4"/>
    <w:rsid w:val="00BB4181"/>
    <w:rsid w:val="00BB50E8"/>
    <w:rsid w:val="00BB6117"/>
    <w:rsid w:val="00BB694A"/>
    <w:rsid w:val="00BB6B95"/>
    <w:rsid w:val="00BC02CD"/>
    <w:rsid w:val="00BC3D2E"/>
    <w:rsid w:val="00BC418B"/>
    <w:rsid w:val="00BC5201"/>
    <w:rsid w:val="00BC56E2"/>
    <w:rsid w:val="00BC5895"/>
    <w:rsid w:val="00BC6E63"/>
    <w:rsid w:val="00BD1F82"/>
    <w:rsid w:val="00BD2516"/>
    <w:rsid w:val="00BD47C2"/>
    <w:rsid w:val="00BE18C5"/>
    <w:rsid w:val="00BE3197"/>
    <w:rsid w:val="00BF2F71"/>
    <w:rsid w:val="00BF3C97"/>
    <w:rsid w:val="00C018CC"/>
    <w:rsid w:val="00C02069"/>
    <w:rsid w:val="00C02A79"/>
    <w:rsid w:val="00C101FE"/>
    <w:rsid w:val="00C143DD"/>
    <w:rsid w:val="00C20DE8"/>
    <w:rsid w:val="00C20FFB"/>
    <w:rsid w:val="00C21B23"/>
    <w:rsid w:val="00C257CA"/>
    <w:rsid w:val="00C332E0"/>
    <w:rsid w:val="00C353DC"/>
    <w:rsid w:val="00C3682E"/>
    <w:rsid w:val="00C4172E"/>
    <w:rsid w:val="00C41E81"/>
    <w:rsid w:val="00C42770"/>
    <w:rsid w:val="00C46A88"/>
    <w:rsid w:val="00C5350D"/>
    <w:rsid w:val="00C53AEA"/>
    <w:rsid w:val="00C54890"/>
    <w:rsid w:val="00C54D6D"/>
    <w:rsid w:val="00C55D30"/>
    <w:rsid w:val="00C568A4"/>
    <w:rsid w:val="00C60183"/>
    <w:rsid w:val="00C66E83"/>
    <w:rsid w:val="00C72100"/>
    <w:rsid w:val="00C721E3"/>
    <w:rsid w:val="00C7302F"/>
    <w:rsid w:val="00C77608"/>
    <w:rsid w:val="00C77DE9"/>
    <w:rsid w:val="00C83FB6"/>
    <w:rsid w:val="00C841B2"/>
    <w:rsid w:val="00C8422E"/>
    <w:rsid w:val="00C85D6F"/>
    <w:rsid w:val="00C86686"/>
    <w:rsid w:val="00C87D19"/>
    <w:rsid w:val="00C9177D"/>
    <w:rsid w:val="00C91E5E"/>
    <w:rsid w:val="00C92671"/>
    <w:rsid w:val="00C932D2"/>
    <w:rsid w:val="00C9575F"/>
    <w:rsid w:val="00C9661B"/>
    <w:rsid w:val="00CA33CE"/>
    <w:rsid w:val="00CA4366"/>
    <w:rsid w:val="00CA72B0"/>
    <w:rsid w:val="00CA76BD"/>
    <w:rsid w:val="00CA7A6B"/>
    <w:rsid w:val="00CB10DD"/>
    <w:rsid w:val="00CB2E9A"/>
    <w:rsid w:val="00CB50D0"/>
    <w:rsid w:val="00CB7766"/>
    <w:rsid w:val="00CB7951"/>
    <w:rsid w:val="00CC2496"/>
    <w:rsid w:val="00CD0168"/>
    <w:rsid w:val="00CD214B"/>
    <w:rsid w:val="00CD42D6"/>
    <w:rsid w:val="00CD6EB4"/>
    <w:rsid w:val="00CE29E8"/>
    <w:rsid w:val="00CE2F93"/>
    <w:rsid w:val="00CE4A1D"/>
    <w:rsid w:val="00CF0A4A"/>
    <w:rsid w:val="00CF4AA4"/>
    <w:rsid w:val="00CF4B65"/>
    <w:rsid w:val="00CF52C9"/>
    <w:rsid w:val="00CF56D0"/>
    <w:rsid w:val="00CF5B83"/>
    <w:rsid w:val="00D051B4"/>
    <w:rsid w:val="00D05371"/>
    <w:rsid w:val="00D10A99"/>
    <w:rsid w:val="00D12A3A"/>
    <w:rsid w:val="00D14B4C"/>
    <w:rsid w:val="00D205F6"/>
    <w:rsid w:val="00D22098"/>
    <w:rsid w:val="00D24CAB"/>
    <w:rsid w:val="00D25018"/>
    <w:rsid w:val="00D27595"/>
    <w:rsid w:val="00D32ADA"/>
    <w:rsid w:val="00D35117"/>
    <w:rsid w:val="00D35306"/>
    <w:rsid w:val="00D37F7A"/>
    <w:rsid w:val="00D40DEA"/>
    <w:rsid w:val="00D432F6"/>
    <w:rsid w:val="00D45BA3"/>
    <w:rsid w:val="00D4608C"/>
    <w:rsid w:val="00D504D3"/>
    <w:rsid w:val="00D528DE"/>
    <w:rsid w:val="00D52C8B"/>
    <w:rsid w:val="00D53C38"/>
    <w:rsid w:val="00D550A7"/>
    <w:rsid w:val="00D637E5"/>
    <w:rsid w:val="00D63841"/>
    <w:rsid w:val="00D71AFE"/>
    <w:rsid w:val="00D729F5"/>
    <w:rsid w:val="00D74D44"/>
    <w:rsid w:val="00D750C4"/>
    <w:rsid w:val="00D803D4"/>
    <w:rsid w:val="00D809DE"/>
    <w:rsid w:val="00D81674"/>
    <w:rsid w:val="00D825E2"/>
    <w:rsid w:val="00D87B12"/>
    <w:rsid w:val="00D918B9"/>
    <w:rsid w:val="00D91CE7"/>
    <w:rsid w:val="00D93DCA"/>
    <w:rsid w:val="00D94E96"/>
    <w:rsid w:val="00D96C25"/>
    <w:rsid w:val="00DA0919"/>
    <w:rsid w:val="00DA0AC3"/>
    <w:rsid w:val="00DA450F"/>
    <w:rsid w:val="00DA4A80"/>
    <w:rsid w:val="00DA625E"/>
    <w:rsid w:val="00DB2DAA"/>
    <w:rsid w:val="00DB36A1"/>
    <w:rsid w:val="00DB69D3"/>
    <w:rsid w:val="00DC226A"/>
    <w:rsid w:val="00DC52CE"/>
    <w:rsid w:val="00DC65F2"/>
    <w:rsid w:val="00DD01E2"/>
    <w:rsid w:val="00DD0FCE"/>
    <w:rsid w:val="00DD29CB"/>
    <w:rsid w:val="00DD405A"/>
    <w:rsid w:val="00DD7883"/>
    <w:rsid w:val="00DD7FA4"/>
    <w:rsid w:val="00DE023D"/>
    <w:rsid w:val="00DE1713"/>
    <w:rsid w:val="00DE39D6"/>
    <w:rsid w:val="00DE7125"/>
    <w:rsid w:val="00DF288F"/>
    <w:rsid w:val="00DF70D9"/>
    <w:rsid w:val="00E01ED0"/>
    <w:rsid w:val="00E038A6"/>
    <w:rsid w:val="00E1141A"/>
    <w:rsid w:val="00E128A7"/>
    <w:rsid w:val="00E16C0B"/>
    <w:rsid w:val="00E21625"/>
    <w:rsid w:val="00E21735"/>
    <w:rsid w:val="00E21908"/>
    <w:rsid w:val="00E26F42"/>
    <w:rsid w:val="00E31A90"/>
    <w:rsid w:val="00E32B30"/>
    <w:rsid w:val="00E334C4"/>
    <w:rsid w:val="00E36B2D"/>
    <w:rsid w:val="00E372DA"/>
    <w:rsid w:val="00E4179B"/>
    <w:rsid w:val="00E46A8A"/>
    <w:rsid w:val="00E478E0"/>
    <w:rsid w:val="00E5425B"/>
    <w:rsid w:val="00E566CD"/>
    <w:rsid w:val="00E62984"/>
    <w:rsid w:val="00E64010"/>
    <w:rsid w:val="00E64D24"/>
    <w:rsid w:val="00E64E14"/>
    <w:rsid w:val="00E65FFE"/>
    <w:rsid w:val="00E70506"/>
    <w:rsid w:val="00E7609E"/>
    <w:rsid w:val="00E760BD"/>
    <w:rsid w:val="00E81767"/>
    <w:rsid w:val="00E824E8"/>
    <w:rsid w:val="00E90734"/>
    <w:rsid w:val="00E9491E"/>
    <w:rsid w:val="00E94B8B"/>
    <w:rsid w:val="00E95C03"/>
    <w:rsid w:val="00EA0A31"/>
    <w:rsid w:val="00EB01D2"/>
    <w:rsid w:val="00EB5F0A"/>
    <w:rsid w:val="00EC0847"/>
    <w:rsid w:val="00EC2092"/>
    <w:rsid w:val="00EC23F4"/>
    <w:rsid w:val="00EC5054"/>
    <w:rsid w:val="00EC5345"/>
    <w:rsid w:val="00EC5A17"/>
    <w:rsid w:val="00EC6F28"/>
    <w:rsid w:val="00EC794F"/>
    <w:rsid w:val="00EC7A16"/>
    <w:rsid w:val="00ED285D"/>
    <w:rsid w:val="00ED431E"/>
    <w:rsid w:val="00EE1D1C"/>
    <w:rsid w:val="00EE22EE"/>
    <w:rsid w:val="00EE2690"/>
    <w:rsid w:val="00EE2EC0"/>
    <w:rsid w:val="00EE4A49"/>
    <w:rsid w:val="00EF3745"/>
    <w:rsid w:val="00EF3D8F"/>
    <w:rsid w:val="00EF4063"/>
    <w:rsid w:val="00EF4280"/>
    <w:rsid w:val="00EF63B7"/>
    <w:rsid w:val="00EF6DBA"/>
    <w:rsid w:val="00EF70B0"/>
    <w:rsid w:val="00F067FA"/>
    <w:rsid w:val="00F156A8"/>
    <w:rsid w:val="00F27418"/>
    <w:rsid w:val="00F278B0"/>
    <w:rsid w:val="00F30273"/>
    <w:rsid w:val="00F30589"/>
    <w:rsid w:val="00F42C6E"/>
    <w:rsid w:val="00F42EB0"/>
    <w:rsid w:val="00F44EF0"/>
    <w:rsid w:val="00F47419"/>
    <w:rsid w:val="00F50DED"/>
    <w:rsid w:val="00F5359A"/>
    <w:rsid w:val="00F601A2"/>
    <w:rsid w:val="00F70C8A"/>
    <w:rsid w:val="00F7119C"/>
    <w:rsid w:val="00F713AF"/>
    <w:rsid w:val="00F72FA8"/>
    <w:rsid w:val="00F74B48"/>
    <w:rsid w:val="00F85F22"/>
    <w:rsid w:val="00F91A57"/>
    <w:rsid w:val="00F930EF"/>
    <w:rsid w:val="00F93A88"/>
    <w:rsid w:val="00F93B02"/>
    <w:rsid w:val="00FA651B"/>
    <w:rsid w:val="00FA77BB"/>
    <w:rsid w:val="00FA7AFC"/>
    <w:rsid w:val="00FB390E"/>
    <w:rsid w:val="00FB54F4"/>
    <w:rsid w:val="00FC52AF"/>
    <w:rsid w:val="00FC5328"/>
    <w:rsid w:val="00FD19F9"/>
    <w:rsid w:val="00FD4ACC"/>
    <w:rsid w:val="00FD5B15"/>
    <w:rsid w:val="00FD6FD8"/>
    <w:rsid w:val="00FD72D0"/>
    <w:rsid w:val="00FE0A0C"/>
    <w:rsid w:val="00FE2105"/>
    <w:rsid w:val="00FE2364"/>
    <w:rsid w:val="00FE29C9"/>
    <w:rsid w:val="00FE60A9"/>
    <w:rsid w:val="00FE60E3"/>
    <w:rsid w:val="00FF013D"/>
    <w:rsid w:val="00FF1BFE"/>
    <w:rsid w:val="00FF52EB"/>
    <w:rsid w:val="00FF73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1AE8D"/>
  <w15:chartTrackingRefBased/>
  <w15:docId w15:val="{BA6AFC2F-CB70-4864-BA8B-1A9DBC67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2"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1"/>
    <w:qFormat/>
    <w:rsid w:val="005576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0A37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7B1A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odytext1">
    <w:name w:val="Body text|1_"/>
    <w:basedOn w:val="Zadanifontodlomka"/>
    <w:link w:val="Bodytext10"/>
    <w:rsid w:val="006A2CB6"/>
    <w:rPr>
      <w:rFonts w:ascii="Calibri" w:eastAsia="Calibri" w:hAnsi="Calibri" w:cs="Calibri"/>
    </w:rPr>
  </w:style>
  <w:style w:type="paragraph" w:customStyle="1" w:styleId="Bodytext10">
    <w:name w:val="Body text|1"/>
    <w:basedOn w:val="Normal"/>
    <w:link w:val="Bodytext1"/>
    <w:rsid w:val="006A2CB6"/>
    <w:pPr>
      <w:widowControl w:val="0"/>
      <w:spacing w:after="120" w:line="240" w:lineRule="auto"/>
    </w:pPr>
    <w:rPr>
      <w:rFonts w:ascii="Calibri" w:eastAsia="Calibri" w:hAnsi="Calibri" w:cs="Calibri"/>
    </w:rPr>
  </w:style>
  <w:style w:type="paragraph" w:styleId="Tekstfusnote">
    <w:name w:val="footnote text"/>
    <w:basedOn w:val="Normal"/>
    <w:link w:val="TekstfusnoteChar"/>
    <w:uiPriority w:val="99"/>
    <w:semiHidden/>
    <w:unhideWhenUsed/>
    <w:rsid w:val="006A2CB6"/>
    <w:pPr>
      <w:widowControl w:val="0"/>
      <w:spacing w:after="0" w:line="240" w:lineRule="auto"/>
    </w:pPr>
    <w:rPr>
      <w:rFonts w:ascii="Times New Roman" w:eastAsia="Times New Roman" w:hAnsi="Times New Roman" w:cs="Times New Roman"/>
      <w:color w:val="000000"/>
      <w:kern w:val="0"/>
      <w:sz w:val="20"/>
      <w:szCs w:val="20"/>
      <w:lang w:val="cs-CZ" w:eastAsia="cs-CZ" w:bidi="cs-CZ"/>
      <w14:ligatures w14:val="none"/>
    </w:rPr>
  </w:style>
  <w:style w:type="character" w:customStyle="1" w:styleId="TekstfusnoteChar">
    <w:name w:val="Tekst fusnote Char"/>
    <w:basedOn w:val="Zadanifontodlomka"/>
    <w:link w:val="Tekstfusnote"/>
    <w:uiPriority w:val="99"/>
    <w:semiHidden/>
    <w:rsid w:val="006A2CB6"/>
    <w:rPr>
      <w:rFonts w:ascii="Times New Roman" w:eastAsia="Times New Roman" w:hAnsi="Times New Roman" w:cs="Times New Roman"/>
      <w:color w:val="000000"/>
      <w:kern w:val="0"/>
      <w:sz w:val="20"/>
      <w:szCs w:val="20"/>
      <w:lang w:val="cs-CZ" w:eastAsia="cs-CZ" w:bidi="cs-CZ"/>
      <w14:ligatures w14:val="none"/>
    </w:rPr>
  </w:style>
  <w:style w:type="character" w:styleId="Referencafusnote">
    <w:name w:val="footnote reference"/>
    <w:basedOn w:val="Zadanifontodlomka"/>
    <w:uiPriority w:val="99"/>
    <w:semiHidden/>
    <w:unhideWhenUsed/>
    <w:rsid w:val="006A2CB6"/>
    <w:rPr>
      <w:vertAlign w:val="superscript"/>
    </w:rPr>
  </w:style>
  <w:style w:type="paragraph" w:styleId="Tijeloteksta">
    <w:name w:val="Body Text"/>
    <w:basedOn w:val="Normal"/>
    <w:link w:val="TijelotekstaChar"/>
    <w:uiPriority w:val="1"/>
    <w:qFormat/>
    <w:rsid w:val="008F5AFD"/>
    <w:pPr>
      <w:widowControl w:val="0"/>
      <w:autoSpaceDE w:val="0"/>
      <w:autoSpaceDN w:val="0"/>
      <w:spacing w:after="0" w:line="240" w:lineRule="auto"/>
    </w:pPr>
    <w:rPr>
      <w:rFonts w:ascii="Arial" w:eastAsia="Arial" w:hAnsi="Arial" w:cs="Arial"/>
      <w:kern w:val="0"/>
      <w:lang w:bidi="en-US"/>
      <w14:ligatures w14:val="none"/>
    </w:rPr>
  </w:style>
  <w:style w:type="character" w:customStyle="1" w:styleId="TijelotekstaChar">
    <w:name w:val="Tijelo teksta Char"/>
    <w:basedOn w:val="Zadanifontodlomka"/>
    <w:link w:val="Tijeloteksta"/>
    <w:uiPriority w:val="1"/>
    <w:rsid w:val="008F5AFD"/>
    <w:rPr>
      <w:rFonts w:ascii="Arial" w:eastAsia="Arial" w:hAnsi="Arial" w:cs="Arial"/>
      <w:kern w:val="0"/>
      <w:lang w:bidi="en-US"/>
      <w14:ligatures w14:val="none"/>
    </w:rPr>
  </w:style>
  <w:style w:type="paragraph" w:styleId="Odlomakpopisa">
    <w:name w:val="List Paragraph"/>
    <w:basedOn w:val="Normal"/>
    <w:link w:val="OdlomakpopisaChar"/>
    <w:uiPriority w:val="34"/>
    <w:qFormat/>
    <w:rsid w:val="000C32D9"/>
    <w:pPr>
      <w:ind w:left="720"/>
      <w:contextualSpacing/>
    </w:pPr>
  </w:style>
  <w:style w:type="table" w:customStyle="1" w:styleId="GridTable4-Accent52">
    <w:name w:val="Grid Table 4 - Accent 52"/>
    <w:basedOn w:val="Obinatablica"/>
    <w:uiPriority w:val="49"/>
    <w:rsid w:val="00B20BE5"/>
    <w:pPr>
      <w:spacing w:after="0" w:line="240" w:lineRule="auto"/>
    </w:pPr>
    <w:rPr>
      <w:rFonts w:ascii="Times New Roman" w:eastAsia="Times New Roman" w:hAnsi="Times New Roman" w:cs="Times New Roman"/>
      <w:kern w:val="0"/>
      <w:sz w:val="20"/>
      <w:szCs w:val="20"/>
      <w:lang w:val="hr-HR" w:eastAsia="hr-HR"/>
      <w14:ligatures w14:val="none"/>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fontstyle01">
    <w:name w:val="fontstyle01"/>
    <w:basedOn w:val="Zadanifontodlomka"/>
    <w:rsid w:val="00653458"/>
    <w:rPr>
      <w:rFonts w:ascii="TimesNewRoman" w:hAnsi="TimesNewRoman" w:hint="default"/>
      <w:b w:val="0"/>
      <w:bCs w:val="0"/>
      <w:i w:val="0"/>
      <w:iCs w:val="0"/>
      <w:color w:val="000000"/>
      <w:sz w:val="22"/>
      <w:szCs w:val="22"/>
    </w:rPr>
  </w:style>
  <w:style w:type="character" w:styleId="Hiperveza">
    <w:name w:val="Hyperlink"/>
    <w:basedOn w:val="Zadanifontodlomka"/>
    <w:uiPriority w:val="99"/>
    <w:unhideWhenUsed/>
    <w:rsid w:val="005576C8"/>
    <w:rPr>
      <w:color w:val="0563C1" w:themeColor="hyperlink"/>
      <w:u w:val="single"/>
    </w:rPr>
  </w:style>
  <w:style w:type="character" w:customStyle="1" w:styleId="Naslov1Char">
    <w:name w:val="Naslov 1 Char"/>
    <w:basedOn w:val="Zadanifontodlomka"/>
    <w:link w:val="Naslov1"/>
    <w:uiPriority w:val="1"/>
    <w:rsid w:val="005576C8"/>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5576C8"/>
    <w:pPr>
      <w:outlineLvl w:val="9"/>
    </w:pPr>
    <w:rPr>
      <w:kern w:val="0"/>
      <w14:ligatures w14:val="none"/>
    </w:rPr>
  </w:style>
  <w:style w:type="paragraph" w:styleId="Sadraj2">
    <w:name w:val="toc 2"/>
    <w:basedOn w:val="Normal"/>
    <w:next w:val="Normal"/>
    <w:autoRedefine/>
    <w:uiPriority w:val="39"/>
    <w:unhideWhenUsed/>
    <w:rsid w:val="005576C8"/>
    <w:pPr>
      <w:tabs>
        <w:tab w:val="right" w:leader="dot" w:pos="9062"/>
      </w:tabs>
      <w:spacing w:after="0" w:line="276" w:lineRule="auto"/>
      <w:ind w:left="221"/>
    </w:pPr>
    <w:rPr>
      <w:rFonts w:eastAsiaTheme="minorEastAsia" w:cs="Times New Roman"/>
      <w:kern w:val="0"/>
      <w14:ligatures w14:val="none"/>
    </w:rPr>
  </w:style>
  <w:style w:type="paragraph" w:styleId="Sadraj1">
    <w:name w:val="toc 1"/>
    <w:basedOn w:val="Normal"/>
    <w:next w:val="Normal"/>
    <w:autoRedefine/>
    <w:uiPriority w:val="39"/>
    <w:unhideWhenUsed/>
    <w:rsid w:val="002F2B47"/>
    <w:pPr>
      <w:tabs>
        <w:tab w:val="left" w:pos="440"/>
        <w:tab w:val="right" w:leader="dot" w:pos="9062"/>
      </w:tabs>
      <w:spacing w:after="100"/>
    </w:pPr>
    <w:rPr>
      <w:rFonts w:eastAsiaTheme="minorEastAsia" w:cs="Times New Roman"/>
      <w:kern w:val="0"/>
      <w14:ligatures w14:val="none"/>
    </w:rPr>
  </w:style>
  <w:style w:type="paragraph" w:customStyle="1" w:styleId="Default">
    <w:name w:val="Default"/>
    <w:uiPriority w:val="99"/>
    <w:rsid w:val="005576C8"/>
    <w:pPr>
      <w:autoSpaceDE w:val="0"/>
      <w:autoSpaceDN w:val="0"/>
      <w:adjustRightInd w:val="0"/>
      <w:spacing w:after="0" w:line="240" w:lineRule="auto"/>
    </w:pPr>
    <w:rPr>
      <w:rFonts w:ascii="Verdana" w:eastAsia="Times New Roman" w:hAnsi="Verdana" w:cs="Verdana"/>
      <w:color w:val="000000"/>
      <w:kern w:val="0"/>
      <w:sz w:val="24"/>
      <w:szCs w:val="24"/>
      <w:lang w:val="hr-HR"/>
      <w14:ligatures w14:val="none"/>
    </w:rPr>
  </w:style>
  <w:style w:type="table" w:styleId="Reetkatablice">
    <w:name w:val="Table Grid"/>
    <w:basedOn w:val="Obinatablica"/>
    <w:uiPriority w:val="59"/>
    <w:rsid w:val="005576C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B01D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B01D2"/>
  </w:style>
  <w:style w:type="paragraph" w:styleId="Podnoje">
    <w:name w:val="footer"/>
    <w:basedOn w:val="Normal"/>
    <w:link w:val="PodnojeChar"/>
    <w:uiPriority w:val="99"/>
    <w:unhideWhenUsed/>
    <w:rsid w:val="00EB01D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B01D2"/>
  </w:style>
  <w:style w:type="character" w:styleId="Nerijeenospominjanje">
    <w:name w:val="Unresolved Mention"/>
    <w:basedOn w:val="Zadanifontodlomka"/>
    <w:uiPriority w:val="99"/>
    <w:semiHidden/>
    <w:unhideWhenUsed/>
    <w:rsid w:val="00042524"/>
    <w:rPr>
      <w:color w:val="605E5C"/>
      <w:shd w:val="clear" w:color="auto" w:fill="E1DFDD"/>
    </w:rPr>
  </w:style>
  <w:style w:type="character" w:styleId="Referencakomentara">
    <w:name w:val="annotation reference"/>
    <w:basedOn w:val="Zadanifontodlomka"/>
    <w:uiPriority w:val="99"/>
    <w:semiHidden/>
    <w:unhideWhenUsed/>
    <w:rsid w:val="00FE2364"/>
    <w:rPr>
      <w:sz w:val="16"/>
      <w:szCs w:val="16"/>
    </w:rPr>
  </w:style>
  <w:style w:type="paragraph" w:styleId="Tekstkomentara">
    <w:name w:val="annotation text"/>
    <w:basedOn w:val="Normal"/>
    <w:link w:val="TekstkomentaraChar"/>
    <w:uiPriority w:val="99"/>
    <w:unhideWhenUsed/>
    <w:rsid w:val="00FE2364"/>
    <w:pPr>
      <w:spacing w:line="240" w:lineRule="auto"/>
    </w:pPr>
    <w:rPr>
      <w:sz w:val="20"/>
      <w:szCs w:val="20"/>
    </w:rPr>
  </w:style>
  <w:style w:type="character" w:customStyle="1" w:styleId="TekstkomentaraChar">
    <w:name w:val="Tekst komentara Char"/>
    <w:basedOn w:val="Zadanifontodlomka"/>
    <w:link w:val="Tekstkomentara"/>
    <w:uiPriority w:val="99"/>
    <w:rsid w:val="00FE2364"/>
    <w:rPr>
      <w:sz w:val="20"/>
      <w:szCs w:val="20"/>
    </w:rPr>
  </w:style>
  <w:style w:type="paragraph" w:styleId="Predmetkomentara">
    <w:name w:val="annotation subject"/>
    <w:basedOn w:val="Tekstkomentara"/>
    <w:next w:val="Tekstkomentara"/>
    <w:link w:val="PredmetkomentaraChar"/>
    <w:uiPriority w:val="99"/>
    <w:semiHidden/>
    <w:unhideWhenUsed/>
    <w:rsid w:val="00FE2364"/>
    <w:rPr>
      <w:b/>
      <w:bCs/>
    </w:rPr>
  </w:style>
  <w:style w:type="character" w:customStyle="1" w:styleId="PredmetkomentaraChar">
    <w:name w:val="Predmet komentara Char"/>
    <w:basedOn w:val="TekstkomentaraChar"/>
    <w:link w:val="Predmetkomentara"/>
    <w:uiPriority w:val="99"/>
    <w:semiHidden/>
    <w:rsid w:val="00FE2364"/>
    <w:rPr>
      <w:b/>
      <w:bCs/>
      <w:sz w:val="20"/>
      <w:szCs w:val="20"/>
    </w:rPr>
  </w:style>
  <w:style w:type="character" w:customStyle="1" w:styleId="Naslov2Char">
    <w:name w:val="Naslov 2 Char"/>
    <w:basedOn w:val="Zadanifontodlomka"/>
    <w:link w:val="Naslov2"/>
    <w:uiPriority w:val="9"/>
    <w:rsid w:val="000A370F"/>
    <w:rPr>
      <w:rFonts w:asciiTheme="majorHAnsi" w:eastAsiaTheme="majorEastAsia" w:hAnsiTheme="majorHAnsi" w:cstheme="majorBidi"/>
      <w:color w:val="2F5496" w:themeColor="accent1" w:themeShade="BF"/>
      <w:sz w:val="26"/>
      <w:szCs w:val="26"/>
    </w:rPr>
  </w:style>
  <w:style w:type="character" w:customStyle="1" w:styleId="Naslov3Char">
    <w:name w:val="Naslov 3 Char"/>
    <w:basedOn w:val="Zadanifontodlomka"/>
    <w:link w:val="Naslov3"/>
    <w:uiPriority w:val="9"/>
    <w:rsid w:val="007B1A21"/>
    <w:rPr>
      <w:rFonts w:asciiTheme="majorHAnsi" w:eastAsiaTheme="majorEastAsia" w:hAnsiTheme="majorHAnsi" w:cstheme="majorBidi"/>
      <w:color w:val="1F3763" w:themeColor="accent1" w:themeShade="7F"/>
      <w:sz w:val="24"/>
      <w:szCs w:val="24"/>
    </w:rPr>
  </w:style>
  <w:style w:type="character" w:customStyle="1" w:styleId="OdlomakpopisaChar">
    <w:name w:val="Odlomak popisa Char"/>
    <w:link w:val="Odlomakpopisa"/>
    <w:uiPriority w:val="34"/>
    <w:locked/>
    <w:rsid w:val="001F3917"/>
  </w:style>
  <w:style w:type="paragraph" w:styleId="Tekstbalonia">
    <w:name w:val="Balloon Text"/>
    <w:basedOn w:val="Normal"/>
    <w:link w:val="TekstbaloniaChar"/>
    <w:uiPriority w:val="99"/>
    <w:semiHidden/>
    <w:unhideWhenUsed/>
    <w:rsid w:val="001F3917"/>
    <w:pPr>
      <w:spacing w:after="0" w:line="240" w:lineRule="auto"/>
    </w:pPr>
    <w:rPr>
      <w:rFonts w:ascii="Segoe UI" w:hAnsi="Segoe UI" w:cs="Segoe UI"/>
      <w:kern w:val="0"/>
      <w:sz w:val="18"/>
      <w:szCs w:val="18"/>
      <w:lang w:val="hr-HR"/>
      <w14:ligatures w14:val="none"/>
    </w:rPr>
  </w:style>
  <w:style w:type="character" w:customStyle="1" w:styleId="TekstbaloniaChar">
    <w:name w:val="Tekst balončića Char"/>
    <w:basedOn w:val="Zadanifontodlomka"/>
    <w:link w:val="Tekstbalonia"/>
    <w:uiPriority w:val="99"/>
    <w:semiHidden/>
    <w:rsid w:val="001F3917"/>
    <w:rPr>
      <w:rFonts w:ascii="Segoe UI" w:hAnsi="Segoe UI" w:cs="Segoe UI"/>
      <w:kern w:val="0"/>
      <w:sz w:val="18"/>
      <w:szCs w:val="18"/>
      <w:lang w:val="hr-HR"/>
      <w14:ligatures w14:val="none"/>
    </w:rPr>
  </w:style>
  <w:style w:type="paragraph" w:styleId="Naslov">
    <w:name w:val="Title"/>
    <w:basedOn w:val="Normal"/>
    <w:next w:val="Normal"/>
    <w:link w:val="NaslovChar"/>
    <w:uiPriority w:val="10"/>
    <w:qFormat/>
    <w:rsid w:val="001F3917"/>
    <w:pPr>
      <w:spacing w:after="0" w:line="240" w:lineRule="auto"/>
      <w:contextualSpacing/>
      <w:jc w:val="center"/>
    </w:pPr>
    <w:rPr>
      <w:rFonts w:ascii="Arial Narrow" w:eastAsiaTheme="majorEastAsia" w:hAnsi="Arial Narrow" w:cstheme="majorBidi"/>
      <w:b/>
      <w:color w:val="2F5496" w:themeColor="accent1" w:themeShade="BF"/>
      <w:spacing w:val="-10"/>
      <w:kern w:val="28"/>
      <w:sz w:val="36"/>
      <w:szCs w:val="36"/>
      <w14:ligatures w14:val="none"/>
    </w:rPr>
  </w:style>
  <w:style w:type="character" w:customStyle="1" w:styleId="NaslovChar">
    <w:name w:val="Naslov Char"/>
    <w:basedOn w:val="Zadanifontodlomka"/>
    <w:link w:val="Naslov"/>
    <w:uiPriority w:val="10"/>
    <w:rsid w:val="001F3917"/>
    <w:rPr>
      <w:rFonts w:ascii="Arial Narrow" w:eastAsiaTheme="majorEastAsia" w:hAnsi="Arial Narrow" w:cstheme="majorBidi"/>
      <w:b/>
      <w:color w:val="2F5496" w:themeColor="accent1" w:themeShade="BF"/>
      <w:spacing w:val="-10"/>
      <w:kern w:val="28"/>
      <w:sz w:val="36"/>
      <w:szCs w:val="36"/>
      <w14:ligatures w14:val="none"/>
    </w:rPr>
  </w:style>
  <w:style w:type="paragraph" w:styleId="Sadraj3">
    <w:name w:val="toc 3"/>
    <w:basedOn w:val="Normal"/>
    <w:next w:val="Normal"/>
    <w:autoRedefine/>
    <w:uiPriority w:val="39"/>
    <w:unhideWhenUsed/>
    <w:rsid w:val="001F3917"/>
    <w:pPr>
      <w:spacing w:after="100"/>
      <w:ind w:left="440"/>
    </w:pPr>
    <w:rPr>
      <w:rFonts w:eastAsiaTheme="minorEastAsia" w:cs="Times New Roman"/>
      <w:kern w:val="0"/>
      <w14:ligatures w14:val="none"/>
    </w:rPr>
  </w:style>
  <w:style w:type="character" w:customStyle="1" w:styleId="fontstyle21">
    <w:name w:val="fontstyle21"/>
    <w:basedOn w:val="Zadanifontodlomka"/>
    <w:rsid w:val="001F3917"/>
    <w:rPr>
      <w:rFonts w:ascii="TimesNewRoman" w:hAnsi="TimesNewRoman" w:hint="default"/>
      <w:b/>
      <w:bCs/>
      <w:i/>
      <w:iCs/>
      <w:color w:val="000000"/>
      <w:sz w:val="22"/>
      <w:szCs w:val="22"/>
    </w:rPr>
  </w:style>
  <w:style w:type="character" w:customStyle="1" w:styleId="fontstyle31">
    <w:name w:val="fontstyle31"/>
    <w:basedOn w:val="Zadanifontodlomka"/>
    <w:rsid w:val="001F3917"/>
    <w:rPr>
      <w:rFonts w:ascii="TimesNewRoman" w:hAnsi="TimesNewRoman" w:hint="default"/>
      <w:b w:val="0"/>
      <w:bCs w:val="0"/>
      <w:i/>
      <w:iCs/>
      <w:color w:val="000000"/>
      <w:sz w:val="22"/>
      <w:szCs w:val="22"/>
    </w:rPr>
  </w:style>
  <w:style w:type="character" w:customStyle="1" w:styleId="Mention1">
    <w:name w:val="Mention1"/>
    <w:basedOn w:val="Zadanifontodlomka"/>
    <w:uiPriority w:val="99"/>
    <w:semiHidden/>
    <w:unhideWhenUsed/>
    <w:rsid w:val="001F3917"/>
    <w:rPr>
      <w:color w:val="2B579A"/>
      <w:shd w:val="clear" w:color="auto" w:fill="E6E6E6"/>
    </w:rPr>
  </w:style>
  <w:style w:type="paragraph" w:styleId="StandardWeb">
    <w:name w:val="Normal (Web)"/>
    <w:basedOn w:val="Normal"/>
    <w:uiPriority w:val="99"/>
    <w:semiHidden/>
    <w:unhideWhenUsed/>
    <w:rsid w:val="001F3917"/>
    <w:rPr>
      <w:rFonts w:ascii="Times New Roman" w:hAnsi="Times New Roman" w:cs="Times New Roman"/>
      <w:kern w:val="0"/>
      <w:sz w:val="24"/>
      <w:szCs w:val="24"/>
      <w:lang w:val="hr-HR"/>
      <w14:ligatures w14:val="none"/>
    </w:rPr>
  </w:style>
  <w:style w:type="character" w:customStyle="1" w:styleId="apple-converted-space">
    <w:name w:val="apple-converted-space"/>
    <w:basedOn w:val="Zadanifontodlomka"/>
    <w:rsid w:val="001F3917"/>
  </w:style>
  <w:style w:type="numbering" w:styleId="1ai">
    <w:name w:val="Outline List 1"/>
    <w:basedOn w:val="Bezpopisa"/>
    <w:uiPriority w:val="99"/>
    <w:semiHidden/>
    <w:unhideWhenUsed/>
    <w:rsid w:val="001F3917"/>
    <w:pPr>
      <w:numPr>
        <w:numId w:val="4"/>
      </w:numPr>
    </w:pPr>
  </w:style>
  <w:style w:type="paragraph" w:customStyle="1" w:styleId="Tabelkopregel">
    <w:name w:val="Tabel kopregel"/>
    <w:basedOn w:val="Normal"/>
    <w:rsid w:val="001F3917"/>
    <w:pPr>
      <w:spacing w:before="240" w:after="240" w:line="280" w:lineRule="atLeast"/>
    </w:pPr>
    <w:rPr>
      <w:rFonts w:ascii="Times New Roman" w:eastAsia="Times New Roman" w:hAnsi="Times New Roman" w:cs="Times New Roman"/>
      <w:kern w:val="0"/>
      <w:szCs w:val="20"/>
      <w:lang w:val="nl-NL"/>
      <w14:ligatures w14:val="none"/>
    </w:rPr>
  </w:style>
  <w:style w:type="character" w:styleId="Istaknuto">
    <w:name w:val="Emphasis"/>
    <w:uiPriority w:val="20"/>
    <w:qFormat/>
    <w:rsid w:val="001F3917"/>
    <w:rPr>
      <w:i/>
      <w:iCs/>
    </w:rPr>
  </w:style>
  <w:style w:type="paragraph" w:styleId="Bezproreda">
    <w:name w:val="No Spacing"/>
    <w:uiPriority w:val="36"/>
    <w:qFormat/>
    <w:rsid w:val="001F3917"/>
    <w:pPr>
      <w:spacing w:after="0" w:line="240" w:lineRule="auto"/>
    </w:pPr>
    <w:rPr>
      <w:kern w:val="0"/>
      <w:lang w:val="hr-HR"/>
      <w14:ligatures w14:val="none"/>
    </w:rPr>
  </w:style>
  <w:style w:type="paragraph" w:styleId="Tekstkrajnjebiljeke">
    <w:name w:val="endnote text"/>
    <w:basedOn w:val="Normal"/>
    <w:link w:val="TekstkrajnjebiljekeChar"/>
    <w:uiPriority w:val="99"/>
    <w:semiHidden/>
    <w:unhideWhenUsed/>
    <w:rsid w:val="001F3917"/>
    <w:pPr>
      <w:spacing w:after="0" w:line="240" w:lineRule="auto"/>
    </w:pPr>
    <w:rPr>
      <w:kern w:val="0"/>
      <w:sz w:val="20"/>
      <w:szCs w:val="20"/>
      <w:lang w:val="hr-HR"/>
      <w14:ligatures w14:val="none"/>
    </w:rPr>
  </w:style>
  <w:style w:type="character" w:customStyle="1" w:styleId="TekstkrajnjebiljekeChar">
    <w:name w:val="Tekst krajnje bilješke Char"/>
    <w:basedOn w:val="Zadanifontodlomka"/>
    <w:link w:val="Tekstkrajnjebiljeke"/>
    <w:uiPriority w:val="99"/>
    <w:semiHidden/>
    <w:rsid w:val="001F3917"/>
    <w:rPr>
      <w:kern w:val="0"/>
      <w:sz w:val="20"/>
      <w:szCs w:val="20"/>
      <w:lang w:val="hr-HR"/>
      <w14:ligatures w14:val="none"/>
    </w:rPr>
  </w:style>
  <w:style w:type="character" w:styleId="Referencakrajnjebiljeke">
    <w:name w:val="endnote reference"/>
    <w:basedOn w:val="Zadanifontodlomka"/>
    <w:uiPriority w:val="99"/>
    <w:semiHidden/>
    <w:unhideWhenUsed/>
    <w:rsid w:val="001F3917"/>
    <w:rPr>
      <w:vertAlign w:val="superscript"/>
    </w:rPr>
  </w:style>
  <w:style w:type="paragraph" w:styleId="Podnaslov">
    <w:name w:val="Subtitle"/>
    <w:basedOn w:val="Normal"/>
    <w:next w:val="Normal"/>
    <w:link w:val="PodnaslovChar"/>
    <w:uiPriority w:val="11"/>
    <w:qFormat/>
    <w:rsid w:val="001F3917"/>
    <w:pPr>
      <w:numPr>
        <w:ilvl w:val="1"/>
      </w:numPr>
      <w:pBdr>
        <w:left w:val="double" w:sz="18" w:space="4" w:color="1F3864" w:themeColor="accent1" w:themeShade="80"/>
      </w:pBdr>
      <w:spacing w:before="80" w:after="0" w:line="280" w:lineRule="exact"/>
    </w:pPr>
    <w:rPr>
      <w:b/>
      <w:bCs/>
      <w:color w:val="4472C4" w:themeColor="accent1"/>
      <w:kern w:val="0"/>
      <w:sz w:val="24"/>
      <w:szCs w:val="24"/>
      <w:lang w:eastAsia="ja-JP"/>
      <w14:ligatures w14:val="none"/>
    </w:rPr>
  </w:style>
  <w:style w:type="character" w:customStyle="1" w:styleId="PodnaslovChar">
    <w:name w:val="Podnaslov Char"/>
    <w:basedOn w:val="Zadanifontodlomka"/>
    <w:link w:val="Podnaslov"/>
    <w:uiPriority w:val="11"/>
    <w:rsid w:val="001F3917"/>
    <w:rPr>
      <w:b/>
      <w:bCs/>
      <w:color w:val="4472C4" w:themeColor="accent1"/>
      <w:kern w:val="0"/>
      <w:sz w:val="24"/>
      <w:szCs w:val="24"/>
      <w:lang w:eastAsia="ja-JP"/>
      <w14:ligatures w14:val="none"/>
    </w:rPr>
  </w:style>
  <w:style w:type="paragraph" w:customStyle="1" w:styleId="TableTextDecimal">
    <w:name w:val="Table Text Decimal"/>
    <w:basedOn w:val="Normal"/>
    <w:uiPriority w:val="12"/>
    <w:qFormat/>
    <w:rsid w:val="001F3917"/>
    <w:pPr>
      <w:tabs>
        <w:tab w:val="decimal" w:pos="936"/>
      </w:tabs>
      <w:spacing w:before="120" w:after="120" w:line="240" w:lineRule="auto"/>
    </w:pPr>
    <w:rPr>
      <w:color w:val="404040" w:themeColor="text1" w:themeTint="BF"/>
      <w:kern w:val="0"/>
      <w:sz w:val="18"/>
      <w:szCs w:val="18"/>
      <w:lang w:eastAsia="ja-JP"/>
      <w14:ligatures w14:val="none"/>
    </w:rPr>
  </w:style>
  <w:style w:type="paragraph" w:styleId="Potpis">
    <w:name w:val="Signature"/>
    <w:basedOn w:val="Normal"/>
    <w:link w:val="PotpisChar"/>
    <w:uiPriority w:val="12"/>
    <w:unhideWhenUsed/>
    <w:qFormat/>
    <w:rsid w:val="001F3917"/>
    <w:pPr>
      <w:spacing w:before="960" w:after="0" w:line="240" w:lineRule="auto"/>
    </w:pPr>
    <w:rPr>
      <w:color w:val="404040" w:themeColor="text1" w:themeTint="BF"/>
      <w:kern w:val="0"/>
      <w:sz w:val="18"/>
      <w:szCs w:val="18"/>
      <w:lang w:eastAsia="ja-JP"/>
      <w14:ligatures w14:val="none"/>
    </w:rPr>
  </w:style>
  <w:style w:type="character" w:customStyle="1" w:styleId="PotpisChar">
    <w:name w:val="Potpis Char"/>
    <w:basedOn w:val="Zadanifontodlomka"/>
    <w:link w:val="Potpis"/>
    <w:uiPriority w:val="12"/>
    <w:rsid w:val="001F3917"/>
    <w:rPr>
      <w:color w:val="404040" w:themeColor="text1" w:themeTint="BF"/>
      <w:kern w:val="0"/>
      <w:sz w:val="18"/>
      <w:szCs w:val="18"/>
      <w:lang w:eastAsia="ja-JP"/>
      <w14:ligatures w14:val="none"/>
    </w:rPr>
  </w:style>
  <w:style w:type="table" w:customStyle="1" w:styleId="PlainTable11">
    <w:name w:val="Plain Table 11"/>
    <w:basedOn w:val="Obinatablica"/>
    <w:uiPriority w:val="41"/>
    <w:rsid w:val="001F3917"/>
    <w:pPr>
      <w:spacing w:after="0" w:line="240" w:lineRule="auto"/>
    </w:pPr>
    <w:rPr>
      <w:color w:val="404040" w:themeColor="text1" w:themeTint="BF"/>
      <w:kern w:val="0"/>
      <w:sz w:val="18"/>
      <w:szCs w:val="18"/>
      <w:lang w:eastAsia="ja-JP"/>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Zadanifontodlomka"/>
    <w:uiPriority w:val="99"/>
    <w:semiHidden/>
    <w:unhideWhenUsed/>
    <w:rsid w:val="001F3917"/>
    <w:rPr>
      <w:color w:val="808080"/>
      <w:shd w:val="clear" w:color="auto" w:fill="E6E6E6"/>
    </w:rPr>
  </w:style>
  <w:style w:type="numbering" w:customStyle="1" w:styleId="NoList1">
    <w:name w:val="No List1"/>
    <w:next w:val="Bezpopisa"/>
    <w:uiPriority w:val="99"/>
    <w:semiHidden/>
    <w:unhideWhenUsed/>
    <w:rsid w:val="001F3917"/>
  </w:style>
  <w:style w:type="paragraph" w:customStyle="1" w:styleId="TableParagraph">
    <w:name w:val="Table Paragraph"/>
    <w:basedOn w:val="Normal"/>
    <w:uiPriority w:val="1"/>
    <w:qFormat/>
    <w:rsid w:val="001F3917"/>
    <w:pPr>
      <w:widowControl w:val="0"/>
      <w:autoSpaceDE w:val="0"/>
      <w:autoSpaceDN w:val="0"/>
      <w:spacing w:after="0" w:line="240" w:lineRule="auto"/>
    </w:pPr>
    <w:rPr>
      <w:rFonts w:ascii="Times New Roman" w:eastAsia="Times New Roman" w:hAnsi="Times New Roman" w:cs="Times New Roman"/>
      <w:kern w:val="0"/>
      <w:lang w:val="hu-HU" w:eastAsia="hu-HU" w:bidi="hu-HU"/>
      <w14:ligatures w14:val="none"/>
    </w:rPr>
  </w:style>
  <w:style w:type="paragraph" w:styleId="Revizija">
    <w:name w:val="Revision"/>
    <w:hidden/>
    <w:uiPriority w:val="99"/>
    <w:semiHidden/>
    <w:rsid w:val="001F3917"/>
    <w:pPr>
      <w:spacing w:after="0" w:line="240" w:lineRule="auto"/>
    </w:pPr>
    <w:rPr>
      <w:kern w:val="0"/>
      <w:lang w:val="hr-HR"/>
      <w14:ligatures w14:val="none"/>
    </w:rPr>
  </w:style>
  <w:style w:type="character" w:customStyle="1" w:styleId="gt-baf-cell">
    <w:name w:val="gt-baf-cell"/>
    <w:basedOn w:val="Zadanifontodlomka"/>
    <w:rsid w:val="001F3917"/>
  </w:style>
  <w:style w:type="character" w:styleId="Naglaeno">
    <w:name w:val="Strong"/>
    <w:basedOn w:val="Zadanifontodlomka"/>
    <w:uiPriority w:val="22"/>
    <w:qFormat/>
    <w:rsid w:val="001F3917"/>
    <w:rPr>
      <w:b/>
      <w:bCs/>
    </w:rPr>
  </w:style>
  <w:style w:type="character" w:customStyle="1" w:styleId="cf01">
    <w:name w:val="cf01"/>
    <w:basedOn w:val="Zadanifontodlomka"/>
    <w:rsid w:val="00FF1BFE"/>
    <w:rPr>
      <w:rFonts w:ascii="Segoe UI" w:hAnsi="Segoe UI" w:cs="Segoe UI" w:hint="default"/>
      <w:sz w:val="18"/>
      <w:szCs w:val="18"/>
    </w:rPr>
  </w:style>
  <w:style w:type="numbering" w:customStyle="1" w:styleId="Trenutnipopis1">
    <w:name w:val="Trenutni popis1"/>
    <w:uiPriority w:val="99"/>
    <w:rsid w:val="002668CF"/>
    <w:pPr>
      <w:numPr>
        <w:numId w:val="44"/>
      </w:numPr>
    </w:pPr>
  </w:style>
  <w:style w:type="character" w:styleId="SlijeenaHiperveza">
    <w:name w:val="FollowedHyperlink"/>
    <w:basedOn w:val="Zadanifontodlomka"/>
    <w:uiPriority w:val="99"/>
    <w:semiHidden/>
    <w:unhideWhenUsed/>
    <w:rsid w:val="00F601A2"/>
    <w:rPr>
      <w:color w:val="954F72" w:themeColor="followedHyperlink"/>
      <w:u w:val="single"/>
    </w:rPr>
  </w:style>
  <w:style w:type="character" w:customStyle="1" w:styleId="cf11">
    <w:name w:val="cf11"/>
    <w:basedOn w:val="Zadanifontodlomka"/>
    <w:rsid w:val="009A5501"/>
    <w:rPr>
      <w:rFonts w:ascii="Segoe UI" w:hAnsi="Segoe UI" w:cs="Segoe UI" w:hint="default"/>
      <w:color w:val="414145"/>
      <w:sz w:val="18"/>
      <w:szCs w:val="18"/>
    </w:rPr>
  </w:style>
  <w:style w:type="paragraph" w:customStyle="1" w:styleId="pf0">
    <w:name w:val="pf0"/>
    <w:basedOn w:val="Normal"/>
    <w:rsid w:val="009C6BCF"/>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12304">
      <w:bodyDiv w:val="1"/>
      <w:marLeft w:val="0"/>
      <w:marRight w:val="0"/>
      <w:marTop w:val="0"/>
      <w:marBottom w:val="0"/>
      <w:divBdr>
        <w:top w:val="none" w:sz="0" w:space="0" w:color="auto"/>
        <w:left w:val="none" w:sz="0" w:space="0" w:color="auto"/>
        <w:bottom w:val="none" w:sz="0" w:space="0" w:color="auto"/>
        <w:right w:val="none" w:sz="0" w:space="0" w:color="auto"/>
      </w:divBdr>
    </w:div>
    <w:div w:id="297490745">
      <w:bodyDiv w:val="1"/>
      <w:marLeft w:val="0"/>
      <w:marRight w:val="0"/>
      <w:marTop w:val="0"/>
      <w:marBottom w:val="0"/>
      <w:divBdr>
        <w:top w:val="none" w:sz="0" w:space="0" w:color="auto"/>
        <w:left w:val="none" w:sz="0" w:space="0" w:color="auto"/>
        <w:bottom w:val="none" w:sz="0" w:space="0" w:color="auto"/>
        <w:right w:val="none" w:sz="0" w:space="0" w:color="auto"/>
      </w:divBdr>
    </w:div>
    <w:div w:id="553662291">
      <w:bodyDiv w:val="1"/>
      <w:marLeft w:val="0"/>
      <w:marRight w:val="0"/>
      <w:marTop w:val="0"/>
      <w:marBottom w:val="0"/>
      <w:divBdr>
        <w:top w:val="none" w:sz="0" w:space="0" w:color="auto"/>
        <w:left w:val="none" w:sz="0" w:space="0" w:color="auto"/>
        <w:bottom w:val="none" w:sz="0" w:space="0" w:color="auto"/>
        <w:right w:val="none" w:sz="0" w:space="0" w:color="auto"/>
      </w:divBdr>
    </w:div>
    <w:div w:id="884950143">
      <w:bodyDiv w:val="1"/>
      <w:marLeft w:val="0"/>
      <w:marRight w:val="0"/>
      <w:marTop w:val="0"/>
      <w:marBottom w:val="0"/>
      <w:divBdr>
        <w:top w:val="none" w:sz="0" w:space="0" w:color="auto"/>
        <w:left w:val="none" w:sz="0" w:space="0" w:color="auto"/>
        <w:bottom w:val="none" w:sz="0" w:space="0" w:color="auto"/>
        <w:right w:val="none" w:sz="0" w:space="0" w:color="auto"/>
      </w:divBdr>
    </w:div>
    <w:div w:id="1193222509">
      <w:bodyDiv w:val="1"/>
      <w:marLeft w:val="0"/>
      <w:marRight w:val="0"/>
      <w:marTop w:val="0"/>
      <w:marBottom w:val="0"/>
      <w:divBdr>
        <w:top w:val="none" w:sz="0" w:space="0" w:color="auto"/>
        <w:left w:val="none" w:sz="0" w:space="0" w:color="auto"/>
        <w:bottom w:val="none" w:sz="0" w:space="0" w:color="auto"/>
        <w:right w:val="none" w:sz="0" w:space="0" w:color="auto"/>
      </w:divBdr>
    </w:div>
    <w:div w:id="1256980543">
      <w:bodyDiv w:val="1"/>
      <w:marLeft w:val="0"/>
      <w:marRight w:val="0"/>
      <w:marTop w:val="0"/>
      <w:marBottom w:val="0"/>
      <w:divBdr>
        <w:top w:val="none" w:sz="0" w:space="0" w:color="auto"/>
        <w:left w:val="none" w:sz="0" w:space="0" w:color="auto"/>
        <w:bottom w:val="none" w:sz="0" w:space="0" w:color="auto"/>
        <w:right w:val="none" w:sz="0" w:space="0" w:color="auto"/>
      </w:divBdr>
    </w:div>
    <w:div w:id="1303850651">
      <w:bodyDiv w:val="1"/>
      <w:marLeft w:val="0"/>
      <w:marRight w:val="0"/>
      <w:marTop w:val="0"/>
      <w:marBottom w:val="0"/>
      <w:divBdr>
        <w:top w:val="none" w:sz="0" w:space="0" w:color="auto"/>
        <w:left w:val="none" w:sz="0" w:space="0" w:color="auto"/>
        <w:bottom w:val="none" w:sz="0" w:space="0" w:color="auto"/>
        <w:right w:val="none" w:sz="0" w:space="0" w:color="auto"/>
      </w:divBdr>
    </w:div>
    <w:div w:id="1756317378">
      <w:bodyDiv w:val="1"/>
      <w:marLeft w:val="0"/>
      <w:marRight w:val="0"/>
      <w:marTop w:val="0"/>
      <w:marBottom w:val="0"/>
      <w:divBdr>
        <w:top w:val="none" w:sz="0" w:space="0" w:color="auto"/>
        <w:left w:val="none" w:sz="0" w:space="0" w:color="auto"/>
        <w:bottom w:val="none" w:sz="0" w:space="0" w:color="auto"/>
        <w:right w:val="none" w:sz="0" w:space="0" w:color="auto"/>
      </w:divBdr>
    </w:div>
    <w:div w:id="1863281400">
      <w:bodyDiv w:val="1"/>
      <w:marLeft w:val="0"/>
      <w:marRight w:val="0"/>
      <w:marTop w:val="0"/>
      <w:marBottom w:val="0"/>
      <w:divBdr>
        <w:top w:val="none" w:sz="0" w:space="0" w:color="auto"/>
        <w:left w:val="none" w:sz="0" w:space="0" w:color="auto"/>
        <w:bottom w:val="none" w:sz="0" w:space="0" w:color="auto"/>
        <w:right w:val="none" w:sz="0" w:space="0" w:color="auto"/>
      </w:divBdr>
    </w:div>
    <w:div w:id="1903833216">
      <w:bodyDiv w:val="1"/>
      <w:marLeft w:val="0"/>
      <w:marRight w:val="0"/>
      <w:marTop w:val="0"/>
      <w:marBottom w:val="0"/>
      <w:divBdr>
        <w:top w:val="none" w:sz="0" w:space="0" w:color="auto"/>
        <w:left w:val="none" w:sz="0" w:space="0" w:color="auto"/>
        <w:bottom w:val="none" w:sz="0" w:space="0" w:color="auto"/>
        <w:right w:val="none" w:sz="0" w:space="0" w:color="auto"/>
      </w:divBdr>
    </w:div>
    <w:div w:id="1964383635">
      <w:bodyDiv w:val="1"/>
      <w:marLeft w:val="0"/>
      <w:marRight w:val="0"/>
      <w:marTop w:val="0"/>
      <w:marBottom w:val="0"/>
      <w:divBdr>
        <w:top w:val="none" w:sz="0" w:space="0" w:color="auto"/>
        <w:left w:val="none" w:sz="0" w:space="0" w:color="auto"/>
        <w:bottom w:val="none" w:sz="0" w:space="0" w:color="auto"/>
        <w:right w:val="none" w:sz="0" w:space="0" w:color="auto"/>
      </w:divBdr>
    </w:div>
    <w:div w:id="2005476438">
      <w:bodyDiv w:val="1"/>
      <w:marLeft w:val="0"/>
      <w:marRight w:val="0"/>
      <w:marTop w:val="0"/>
      <w:marBottom w:val="0"/>
      <w:divBdr>
        <w:top w:val="none" w:sz="0" w:space="0" w:color="auto"/>
        <w:left w:val="none" w:sz="0" w:space="0" w:color="auto"/>
        <w:bottom w:val="none" w:sz="0" w:space="0" w:color="auto"/>
        <w:right w:val="none" w:sz="0" w:space="0" w:color="auto"/>
      </w:divBdr>
    </w:div>
    <w:div w:id="2068607881">
      <w:bodyDiv w:val="1"/>
      <w:marLeft w:val="0"/>
      <w:marRight w:val="0"/>
      <w:marTop w:val="0"/>
      <w:marBottom w:val="0"/>
      <w:divBdr>
        <w:top w:val="none" w:sz="0" w:space="0" w:color="auto"/>
        <w:left w:val="none" w:sz="0" w:space="0" w:color="auto"/>
        <w:bottom w:val="none" w:sz="0" w:space="0" w:color="auto"/>
        <w:right w:val="none" w:sz="0" w:space="0" w:color="auto"/>
      </w:divBdr>
    </w:div>
    <w:div w:id="21071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HTML/?uri=CELEX%3A32021R1060" TargetMode="External"/><Relationship Id="rId13" Type="http://schemas.openxmlformats.org/officeDocument/2006/relationships/hyperlink" Target="http://www.pretraga.crps.me:80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zreg.pravosudje.ba/pls/apex/f?p=183:20:101541966680702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reg.pravosudje.hr/registar/f?p=15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bchb.eu/embrace/" TargetMode="External"/><Relationship Id="rId4" Type="http://schemas.openxmlformats.org/officeDocument/2006/relationships/settings" Target="settings.xml"/><Relationship Id="rId9" Type="http://schemas.openxmlformats.org/officeDocument/2006/relationships/hyperlink" Target="https://cbchb.eu/embrace/"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HTML/?uri=CELEX%3A32021R10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4E1E3-8383-441C-972F-242ED9D1C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5836</Words>
  <Characters>33268</Characters>
  <Application>Microsoft Office Word</Application>
  <DocSecurity>0</DocSecurity>
  <Lines>277</Lines>
  <Paragraphs>78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Dunja Margeta</dc:creator>
  <cp:keywords/>
  <dc:description/>
  <cp:lastModifiedBy>Mirela Hrastinski</cp:lastModifiedBy>
  <cp:revision>5</cp:revision>
  <cp:lastPrinted>2024-04-19T07:44:00Z</cp:lastPrinted>
  <dcterms:created xsi:type="dcterms:W3CDTF">2024-06-14T12:15:00Z</dcterms:created>
  <dcterms:modified xsi:type="dcterms:W3CDTF">2024-06-17T12:46:00Z</dcterms:modified>
</cp:coreProperties>
</file>